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2D" w:rsidRPr="00D12327" w:rsidRDefault="00D93C2D" w:rsidP="00D93C2D">
      <w:pPr>
        <w:widowControl/>
        <w:autoSpaceDE/>
        <w:autoSpaceDN/>
        <w:adjustRightInd/>
        <w:spacing w:after="200" w:line="276" w:lineRule="auto"/>
        <w:jc w:val="center"/>
        <w:rPr>
          <w:rFonts w:ascii="Times New Roman Bold" w:hAnsi="Times New Roman Bold" w:cs="Times New Roman"/>
          <w:b/>
          <w:caps/>
          <w:sz w:val="28"/>
          <w:szCs w:val="28"/>
        </w:rPr>
      </w:pPr>
      <w:r w:rsidRPr="00D12327">
        <w:rPr>
          <w:rFonts w:ascii="Times New Roman Bold" w:hAnsi="Times New Roman Bold" w:cs="Times New Roman"/>
          <w:b/>
          <w:caps/>
          <w:sz w:val="28"/>
          <w:szCs w:val="28"/>
        </w:rPr>
        <w:t>Eco-Premium or Eco-Penalty?</w:t>
      </w:r>
    </w:p>
    <w:p w:rsidR="00D93C2D" w:rsidRPr="00D12327" w:rsidRDefault="00D93C2D" w:rsidP="00D93C2D">
      <w:pPr>
        <w:widowControl/>
        <w:autoSpaceDE/>
        <w:autoSpaceDN/>
        <w:adjustRightInd/>
        <w:spacing w:after="200" w:line="276" w:lineRule="auto"/>
        <w:jc w:val="center"/>
        <w:rPr>
          <w:rFonts w:ascii="Times New Roman Bold" w:hAnsi="Times New Roman Bold" w:cs="Times New Roman"/>
          <w:b/>
          <w:caps/>
          <w:sz w:val="28"/>
          <w:szCs w:val="28"/>
        </w:rPr>
      </w:pPr>
      <w:r w:rsidRPr="00D12327">
        <w:rPr>
          <w:rFonts w:ascii="Times New Roman Bold" w:hAnsi="Times New Roman Bold" w:cs="Times New Roman"/>
          <w:b/>
          <w:caps/>
          <w:sz w:val="28"/>
          <w:szCs w:val="28"/>
        </w:rPr>
        <w:t>Eco-labels and quality in the organic wine market</w:t>
      </w:r>
    </w:p>
    <w:p w:rsidR="00472B88" w:rsidRDefault="00472B88" w:rsidP="00472B88">
      <w:pPr>
        <w:spacing w:line="276" w:lineRule="auto"/>
        <w:rPr>
          <w:rStyle w:val="apple-style-span"/>
        </w:rPr>
      </w:pPr>
    </w:p>
    <w:p w:rsidR="00472B88" w:rsidRDefault="00472B88" w:rsidP="00472B88">
      <w:pPr>
        <w:pStyle w:val="AoMHeading1"/>
        <w:spacing w:before="0" w:after="0" w:line="240" w:lineRule="auto"/>
        <w:rPr>
          <w:b w:val="0"/>
          <w:caps w:val="0"/>
          <w:spacing w:val="-12"/>
          <w:szCs w:val="24"/>
        </w:rPr>
      </w:pPr>
      <w:r>
        <w:rPr>
          <w:b w:val="0"/>
          <w:caps w:val="0"/>
          <w:spacing w:val="-12"/>
          <w:szCs w:val="24"/>
        </w:rPr>
        <w:t>Magali Delmas</w:t>
      </w:r>
    </w:p>
    <w:p w:rsidR="00472B88" w:rsidRDefault="00472B88" w:rsidP="00472B88">
      <w:pPr>
        <w:pStyle w:val="AoMHeading1"/>
        <w:spacing w:before="0" w:after="0" w:line="240" w:lineRule="auto"/>
        <w:rPr>
          <w:b w:val="0"/>
          <w:caps w:val="0"/>
          <w:spacing w:val="-12"/>
          <w:szCs w:val="24"/>
          <w:lang w:val="en-US"/>
        </w:rPr>
      </w:pPr>
      <w:r>
        <w:rPr>
          <w:b w:val="0"/>
          <w:caps w:val="0"/>
          <w:spacing w:val="-12"/>
          <w:szCs w:val="24"/>
          <w:lang w:val="en-US"/>
        </w:rPr>
        <w:t xml:space="preserve">UCLA Institute of the Environment and Sustainability </w:t>
      </w:r>
    </w:p>
    <w:p w:rsidR="00472B88" w:rsidRDefault="00472B88" w:rsidP="00472B88">
      <w:pPr>
        <w:pStyle w:val="AoMHeading1"/>
        <w:spacing w:before="0" w:after="0" w:line="240" w:lineRule="auto"/>
        <w:rPr>
          <w:b w:val="0"/>
          <w:caps w:val="0"/>
          <w:spacing w:val="-12"/>
          <w:szCs w:val="24"/>
          <w:lang w:val="en-US"/>
        </w:rPr>
      </w:pPr>
      <w:proofErr w:type="gramStart"/>
      <w:r>
        <w:rPr>
          <w:b w:val="0"/>
          <w:caps w:val="0"/>
          <w:spacing w:val="-12"/>
          <w:szCs w:val="24"/>
          <w:lang w:val="en-US"/>
        </w:rPr>
        <w:t>and</w:t>
      </w:r>
      <w:proofErr w:type="gramEnd"/>
      <w:r>
        <w:rPr>
          <w:b w:val="0"/>
          <w:caps w:val="0"/>
          <w:spacing w:val="-12"/>
          <w:szCs w:val="24"/>
          <w:lang w:val="en-US"/>
        </w:rPr>
        <w:t xml:space="preserve"> Anderson School of Management</w:t>
      </w:r>
    </w:p>
    <w:p w:rsidR="00472B88" w:rsidRDefault="00472B88" w:rsidP="00472B88">
      <w:pPr>
        <w:spacing w:before="0" w:line="240" w:lineRule="auto"/>
        <w:jc w:val="center"/>
        <w:rPr>
          <w:spacing w:val="-12"/>
        </w:rPr>
      </w:pPr>
      <w:proofErr w:type="spellStart"/>
      <w:r>
        <w:rPr>
          <w:rFonts w:cs="Times New Roman"/>
          <w:spacing w:val="-12"/>
          <w:lang w:bidi="en-US"/>
        </w:rPr>
        <w:t>LaKretz</w:t>
      </w:r>
      <w:proofErr w:type="spellEnd"/>
      <w:r>
        <w:rPr>
          <w:rFonts w:cs="Times New Roman"/>
          <w:spacing w:val="-12"/>
          <w:lang w:bidi="en-US"/>
        </w:rPr>
        <w:t xml:space="preserve"> Hall, Suite 300</w:t>
      </w:r>
    </w:p>
    <w:p w:rsidR="00472B88" w:rsidRDefault="00472B88" w:rsidP="00472B88">
      <w:pPr>
        <w:spacing w:before="0" w:line="240" w:lineRule="auto"/>
        <w:jc w:val="center"/>
        <w:rPr>
          <w:spacing w:val="-12"/>
        </w:rPr>
      </w:pPr>
      <w:r>
        <w:rPr>
          <w:rFonts w:cs="Times New Roman"/>
          <w:spacing w:val="-12"/>
          <w:lang w:bidi="en-US"/>
        </w:rPr>
        <w:t>Los Angeles, CA 90095</w:t>
      </w:r>
    </w:p>
    <w:p w:rsidR="00472B88" w:rsidRDefault="00472B88" w:rsidP="00472B88">
      <w:pPr>
        <w:spacing w:before="0" w:line="240" w:lineRule="auto"/>
        <w:jc w:val="center"/>
        <w:rPr>
          <w:spacing w:val="-12"/>
        </w:rPr>
      </w:pPr>
      <w:r>
        <w:rPr>
          <w:rFonts w:cs="Times New Roman"/>
          <w:spacing w:val="-12"/>
          <w:lang w:bidi="en-US"/>
        </w:rPr>
        <w:t>310-825-9310</w:t>
      </w:r>
    </w:p>
    <w:p w:rsidR="00472B88" w:rsidRDefault="00472B88" w:rsidP="00472B88">
      <w:pPr>
        <w:spacing w:before="0" w:line="240" w:lineRule="auto"/>
        <w:jc w:val="center"/>
        <w:rPr>
          <w:rStyle w:val="Hyperlink"/>
          <w:rFonts w:cs="Times New Roman"/>
          <w:lang w:bidi="en-US"/>
        </w:rPr>
      </w:pPr>
      <w:hyperlink r:id="rId9" w:history="1">
        <w:r>
          <w:rPr>
            <w:rStyle w:val="Hyperlink"/>
            <w:rFonts w:cs="Times New Roman"/>
            <w:spacing w:val="-12"/>
            <w:lang w:bidi="en-US"/>
          </w:rPr>
          <w:t>delmas@ucla.edu</w:t>
        </w:r>
      </w:hyperlink>
    </w:p>
    <w:p w:rsidR="00472B88" w:rsidRDefault="00472B88" w:rsidP="00472B88">
      <w:pPr>
        <w:spacing w:before="0" w:line="276" w:lineRule="auto"/>
        <w:rPr>
          <w:rStyle w:val="apple-style-span"/>
          <w:spacing w:val="-12"/>
        </w:rPr>
      </w:pPr>
    </w:p>
    <w:p w:rsidR="00472B88" w:rsidRDefault="00472B88" w:rsidP="00472B88">
      <w:pPr>
        <w:spacing w:before="0" w:line="240" w:lineRule="auto"/>
        <w:jc w:val="center"/>
        <w:rPr>
          <w:rStyle w:val="apple-style-span"/>
          <w:spacing w:val="-12"/>
        </w:rPr>
      </w:pPr>
      <w:r>
        <w:rPr>
          <w:rStyle w:val="apple-style-span"/>
          <w:spacing w:val="-12"/>
        </w:rPr>
        <w:t>Neil Lessem</w:t>
      </w:r>
    </w:p>
    <w:p w:rsidR="00472B88" w:rsidRDefault="00472B88" w:rsidP="00472B88">
      <w:pPr>
        <w:pStyle w:val="AoMHeading1"/>
        <w:spacing w:before="0" w:after="0" w:line="240" w:lineRule="auto"/>
        <w:rPr>
          <w:b w:val="0"/>
          <w:caps w:val="0"/>
          <w:szCs w:val="24"/>
          <w:lang w:val="en-US"/>
        </w:rPr>
      </w:pPr>
      <w:r>
        <w:rPr>
          <w:b w:val="0"/>
          <w:caps w:val="0"/>
          <w:spacing w:val="-12"/>
          <w:szCs w:val="24"/>
          <w:lang w:val="en-US"/>
        </w:rPr>
        <w:t xml:space="preserve">UCLA Institute of the Environment and Sustainability </w:t>
      </w:r>
      <w:r>
        <w:rPr>
          <w:b w:val="0"/>
          <w:caps w:val="0"/>
          <w:spacing w:val="-12"/>
          <w:szCs w:val="24"/>
          <w:lang w:val="en-US"/>
        </w:rPr>
        <w:br/>
        <w:t>and Economics</w:t>
      </w:r>
    </w:p>
    <w:p w:rsidR="00472B88" w:rsidRDefault="00472B88" w:rsidP="00472B88">
      <w:pPr>
        <w:spacing w:before="0" w:line="240" w:lineRule="auto"/>
        <w:jc w:val="center"/>
        <w:rPr>
          <w:spacing w:val="-12"/>
        </w:rPr>
      </w:pPr>
      <w:proofErr w:type="spellStart"/>
      <w:r>
        <w:rPr>
          <w:rFonts w:cs="Times New Roman"/>
          <w:spacing w:val="-12"/>
          <w:lang w:bidi="en-US"/>
        </w:rPr>
        <w:t>LaKretz</w:t>
      </w:r>
      <w:proofErr w:type="spellEnd"/>
      <w:r>
        <w:rPr>
          <w:rFonts w:cs="Times New Roman"/>
          <w:spacing w:val="-12"/>
          <w:lang w:bidi="en-US"/>
        </w:rPr>
        <w:t xml:space="preserve"> Hall, Suite 300</w:t>
      </w:r>
    </w:p>
    <w:p w:rsidR="00472B88" w:rsidRDefault="00472B88" w:rsidP="00472B88">
      <w:pPr>
        <w:spacing w:before="0" w:line="240" w:lineRule="auto"/>
        <w:jc w:val="center"/>
        <w:rPr>
          <w:spacing w:val="-12"/>
        </w:rPr>
      </w:pPr>
      <w:r>
        <w:rPr>
          <w:rFonts w:cs="Times New Roman"/>
          <w:spacing w:val="-12"/>
          <w:lang w:bidi="en-US"/>
        </w:rPr>
        <w:t>Los Angeles, CA 90095</w:t>
      </w:r>
    </w:p>
    <w:p w:rsidR="00472B88" w:rsidRDefault="00472B88" w:rsidP="00472B88">
      <w:pPr>
        <w:spacing w:before="0" w:line="240" w:lineRule="auto"/>
        <w:jc w:val="center"/>
        <w:rPr>
          <w:rStyle w:val="apple-style-span"/>
        </w:rPr>
      </w:pPr>
      <w:hyperlink r:id="rId10" w:history="1">
        <w:r w:rsidRPr="00D70119">
          <w:rPr>
            <w:rStyle w:val="Hyperlink"/>
            <w:spacing w:val="-12"/>
          </w:rPr>
          <w:t>neillessem@gmail.com</w:t>
        </w:r>
      </w:hyperlink>
    </w:p>
    <w:p w:rsidR="00472B88" w:rsidRDefault="00472B88" w:rsidP="00472B88">
      <w:pPr>
        <w:spacing w:before="0" w:line="240" w:lineRule="auto"/>
        <w:jc w:val="center"/>
        <w:rPr>
          <w:rStyle w:val="apple-style-span"/>
        </w:rPr>
      </w:pPr>
    </w:p>
    <w:p w:rsidR="00472B88" w:rsidRDefault="00472B88" w:rsidP="00472B88">
      <w:pPr>
        <w:spacing w:before="0" w:line="240" w:lineRule="auto"/>
        <w:jc w:val="center"/>
        <w:rPr>
          <w:rStyle w:val="apple-style-span"/>
        </w:rPr>
      </w:pPr>
    </w:p>
    <w:p w:rsidR="00D93C2D" w:rsidRPr="00705CF5" w:rsidRDefault="00D93C2D" w:rsidP="00472B88">
      <w:pPr>
        <w:spacing w:line="276" w:lineRule="auto"/>
        <w:jc w:val="center"/>
        <w:rPr>
          <w:rStyle w:val="apple-style-span"/>
        </w:rPr>
      </w:pPr>
      <w:r w:rsidRPr="00705CF5">
        <w:rPr>
          <w:rStyle w:val="apple-style-span"/>
          <w:b/>
        </w:rPr>
        <w:t>Abstract</w:t>
      </w:r>
    </w:p>
    <w:p w:rsidR="00D93C2D" w:rsidRPr="00705CF5" w:rsidRDefault="00D93C2D" w:rsidP="00D93C2D">
      <w:pPr>
        <w:spacing w:line="240" w:lineRule="auto"/>
        <w:jc w:val="both"/>
      </w:pPr>
      <w:bookmarkStart w:id="0" w:name="_GoBack"/>
      <w:r w:rsidRPr="00705CF5">
        <w:t>Eco-labels emphasiz</w:t>
      </w:r>
      <w:r>
        <w:t>e</w:t>
      </w:r>
      <w:r w:rsidRPr="00705CF5">
        <w:t xml:space="preserve"> information disclosure as a tool to induce environmentally friendly behaviors by both firms and consumers. The goal of </w:t>
      </w:r>
      <w:r>
        <w:t>eco-labels</w:t>
      </w:r>
      <w:r w:rsidRPr="00705CF5">
        <w:t xml:space="preserve"> is to reduce information asymmetry between producers and consumers over the environmental attributes of a </w:t>
      </w:r>
      <w:r>
        <w:t>product or service</w:t>
      </w:r>
      <w:r w:rsidRPr="00705CF5">
        <w:t xml:space="preserve">. However, by focusing on this information asymmetry, rather than how the label meets consumer needs, eco-labels </w:t>
      </w:r>
      <w:r>
        <w:t>may</w:t>
      </w:r>
      <w:r w:rsidRPr="00705CF5">
        <w:t xml:space="preserve"> send irrelevant</w:t>
      </w:r>
      <w:r>
        <w:t>,</w:t>
      </w:r>
      <w:r w:rsidRPr="00705CF5">
        <w:t xml:space="preserve"> confusing or </w:t>
      </w:r>
      <w:r>
        <w:t xml:space="preserve">even </w:t>
      </w:r>
      <w:r w:rsidRPr="00705CF5">
        <w:t>detrimental message</w:t>
      </w:r>
      <w:r>
        <w:t>s</w:t>
      </w:r>
      <w:r w:rsidRPr="00705CF5">
        <w:t xml:space="preserve"> to consumers</w:t>
      </w:r>
      <w:r>
        <w:t xml:space="preserve">. </w:t>
      </w:r>
      <w:r w:rsidRPr="00705CF5">
        <w:t xml:space="preserve">In a discrete choice experiment we examine </w:t>
      </w:r>
      <w:r>
        <w:t xml:space="preserve">consumer response to </w:t>
      </w:r>
      <w:r w:rsidRPr="00705CF5">
        <w:t>two similar eco-labels for wine, one associated with a quality reduction and the other not</w:t>
      </w:r>
      <w:r>
        <w:t>. Our results show that r</w:t>
      </w:r>
      <w:r w:rsidRPr="00705CF5">
        <w:t xml:space="preserve">espondents preferred </w:t>
      </w:r>
      <w:r>
        <w:t xml:space="preserve">both </w:t>
      </w:r>
      <w:r w:rsidRPr="00705CF5">
        <w:t xml:space="preserve">eco-labeled wines over otherwise identical </w:t>
      </w:r>
      <w:r>
        <w:t xml:space="preserve">conventional </w:t>
      </w:r>
      <w:r w:rsidRPr="00705CF5">
        <w:t>counterpart</w:t>
      </w:r>
      <w:r>
        <w:t>s</w:t>
      </w:r>
      <w:r w:rsidRPr="00705CF5">
        <w:t>, when the price was low</w:t>
      </w:r>
      <w:r>
        <w:t>er</w:t>
      </w:r>
      <w:r w:rsidRPr="00705CF5">
        <w:t xml:space="preserve"> and the wine was from a </w:t>
      </w:r>
      <w:r>
        <w:t>lower quality</w:t>
      </w:r>
      <w:r w:rsidRPr="00705CF5">
        <w:t xml:space="preserve"> region. However these </w:t>
      </w:r>
      <w:r>
        <w:t xml:space="preserve">relative </w:t>
      </w:r>
      <w:r w:rsidRPr="00705CF5">
        <w:t xml:space="preserve">preferences were reversed if the wine was expensive and from a </w:t>
      </w:r>
      <w:r>
        <w:t>higher quality</w:t>
      </w:r>
      <w:r w:rsidRPr="00705CF5">
        <w:t xml:space="preserve"> region. </w:t>
      </w:r>
      <w:r>
        <w:t xml:space="preserve">These results indicate that respondents interpret both eco-labels as a signal of lower quality and do not understand the quality difference between the two labels. </w:t>
      </w:r>
      <w:r w:rsidRPr="00705CF5">
        <w:t xml:space="preserve">This </w:t>
      </w:r>
      <w:r>
        <w:t>emphasizes the need to</w:t>
      </w:r>
      <w:r w:rsidRPr="00705CF5">
        <w:t xml:space="preserve"> create eco-labels </w:t>
      </w:r>
      <w:r>
        <w:t xml:space="preserve">that communicate clearly both the environmental attributes and the private benefits associated with them. </w:t>
      </w:r>
    </w:p>
    <w:bookmarkEnd w:id="0"/>
    <w:p w:rsidR="00D93C2D" w:rsidRDefault="00D93C2D" w:rsidP="00D93C2D">
      <w:pPr>
        <w:widowControl/>
        <w:autoSpaceDE/>
        <w:autoSpaceDN/>
        <w:adjustRightInd/>
        <w:spacing w:after="200" w:line="276" w:lineRule="auto"/>
        <w:rPr>
          <w:rFonts w:cs="Times New Roman"/>
          <w:b/>
        </w:rPr>
      </w:pPr>
    </w:p>
    <w:p w:rsidR="00D93C2D" w:rsidRPr="006E6AD2" w:rsidRDefault="00D93C2D" w:rsidP="00D93C2D">
      <w:pPr>
        <w:widowControl/>
        <w:autoSpaceDE/>
        <w:autoSpaceDN/>
        <w:adjustRightInd/>
        <w:spacing w:after="200" w:line="276" w:lineRule="auto"/>
        <w:rPr>
          <w:rFonts w:cs="Times New Roman"/>
          <w:b/>
          <w:sz w:val="40"/>
          <w:szCs w:val="40"/>
        </w:rPr>
      </w:pPr>
      <w:r w:rsidRPr="006E6AD2">
        <w:rPr>
          <w:rFonts w:cs="Times New Roman"/>
          <w:b/>
        </w:rPr>
        <w:t>Keywords:</w:t>
      </w:r>
      <w:r w:rsidRPr="006E6AD2">
        <w:rPr>
          <w:rFonts w:cs="Times New Roman"/>
        </w:rPr>
        <w:t xml:space="preserve"> green marketing, organic wine</w:t>
      </w:r>
      <w:r w:rsidRPr="006E6AD2">
        <w:rPr>
          <w:rFonts w:cs="Times New Roman"/>
          <w:b/>
        </w:rPr>
        <w:t xml:space="preserve">, </w:t>
      </w:r>
      <w:r w:rsidRPr="006E6AD2">
        <w:rPr>
          <w:rFonts w:cs="Times New Roman"/>
        </w:rPr>
        <w:t>eco-label, eco-premium, differentiation strategy</w:t>
      </w:r>
      <w:r w:rsidRPr="006E6AD2">
        <w:rPr>
          <w:rFonts w:cs="Times New Roman"/>
          <w:b/>
          <w:sz w:val="40"/>
          <w:szCs w:val="40"/>
        </w:rPr>
        <w:br w:type="page"/>
      </w:r>
    </w:p>
    <w:p w:rsidR="00D93C2D" w:rsidRPr="009D34E8" w:rsidRDefault="00D93C2D" w:rsidP="00D93C2D">
      <w:pPr>
        <w:pStyle w:val="Heading1"/>
      </w:pPr>
      <w:r w:rsidRPr="009D34E8">
        <w:lastRenderedPageBreak/>
        <w:t>Introduction</w:t>
      </w:r>
    </w:p>
    <w:p w:rsidR="00D93C2D" w:rsidRDefault="00D93C2D" w:rsidP="00D93C2D">
      <w:r w:rsidRPr="009A3499">
        <w:t>Eco-labels are part of a new wave of environmental policies that emp</w:t>
      </w:r>
      <w:r>
        <w:t>hasize information disclosure as a tool to induce environmentally friendly behaviors by both firms and consumers (Dietz &amp; Stern, 2002</w:t>
      </w:r>
      <w:r w:rsidRPr="009A3499">
        <w:t>)</w:t>
      </w:r>
      <w:r>
        <w:t xml:space="preserve">. The goal of eco-labels is to reduce the information asymmetry between producers and consumers </w:t>
      </w:r>
      <w:r w:rsidR="00650904">
        <w:t xml:space="preserve">about </w:t>
      </w:r>
      <w:r>
        <w:t>the environmental attributes of a good (</w:t>
      </w:r>
      <w:proofErr w:type="spellStart"/>
      <w:r w:rsidRPr="0040019D">
        <w:t>Crespi</w:t>
      </w:r>
      <w:proofErr w:type="spellEnd"/>
      <w:r w:rsidRPr="0040019D">
        <w:t xml:space="preserve"> &amp; </w:t>
      </w:r>
      <w:proofErr w:type="spellStart"/>
      <w:r w:rsidRPr="0040019D">
        <w:t>Marette</w:t>
      </w:r>
      <w:proofErr w:type="spellEnd"/>
      <w:r w:rsidRPr="0040019D">
        <w:t>, 2005; Leire &amp; Thidell, 2005</w:t>
      </w:r>
      <w:r>
        <w:t>).</w:t>
      </w:r>
      <w:r w:rsidRPr="00AF5F4A">
        <w:t xml:space="preserve"> </w:t>
      </w:r>
      <w:r>
        <w:t>Prominent e</w:t>
      </w:r>
      <w:r w:rsidRPr="009A3499">
        <w:t xml:space="preserve">xamples of eco-labels include the </w:t>
      </w:r>
      <w:r>
        <w:t xml:space="preserve">USDA </w:t>
      </w:r>
      <w:r w:rsidRPr="009A3499">
        <w:t>organic label for agricultural products, the Energy Star label for energy appliances, and the Forest Sustainable Stewardship label for lumber.</w:t>
      </w:r>
      <w:r>
        <w:t xml:space="preserve"> The number of eco-labels programs on the market has proliferated </w:t>
      </w:r>
      <w:r w:rsidRPr="009A3499">
        <w:t xml:space="preserve">from a mere dozen worldwide in the 1990s to more than </w:t>
      </w:r>
      <w:r w:rsidR="00EB1469">
        <w:t>44</w:t>
      </w:r>
      <w:r w:rsidR="003A079C">
        <w:t>5</w:t>
      </w:r>
      <w:r w:rsidR="00EB1469" w:rsidRPr="009A3499">
        <w:t xml:space="preserve"> </w:t>
      </w:r>
      <w:r w:rsidRPr="009A3499">
        <w:t>p</w:t>
      </w:r>
      <w:r>
        <w:t>rograms today.</w:t>
      </w:r>
      <w:r>
        <w:rPr>
          <w:rStyle w:val="FootnoteReference"/>
        </w:rPr>
        <w:footnoteReference w:id="2"/>
      </w:r>
      <w:r>
        <w:t xml:space="preserve"> The corresponding market for eco-labeled products has grown significantly in value over the same time period, with products like organic fruit </w:t>
      </w:r>
      <w:r w:rsidRPr="00546AA2">
        <w:t>and vegetables capturing 12</w:t>
      </w:r>
      <w:r w:rsidR="0011759E">
        <w:t xml:space="preserve">% </w:t>
      </w:r>
      <w:r w:rsidRPr="00546AA2">
        <w:t xml:space="preserve">of the U.S. market in 2010 (Organic Trade Association, 2011). </w:t>
      </w:r>
      <w:r>
        <w:t>However, not all eco-labels are successful. While some may thrive many also flop. For example, after devoting considerable resources to certifying many of their products with UK’s Carbon Trust label, the British supermarket chain Tesco dropped the process citing prohibitively high costs and minimal consumer recognition.</w:t>
      </w:r>
      <w:r>
        <w:rPr>
          <w:rStyle w:val="FootnoteReference"/>
        </w:rPr>
        <w:footnoteReference w:id="3"/>
      </w:r>
      <w:r>
        <w:t xml:space="preserve"> </w:t>
      </w:r>
    </w:p>
    <w:p w:rsidR="00D93C2D" w:rsidRDefault="00D93C2D" w:rsidP="00D93C2D">
      <w:r>
        <w:t>Eco-labels are often developed by government agencies and non-governmental organizations distinct from firms that produce and sell the eco-product. This third-party certification lends credibility to the eco-labels (D’Souza et al, 2006; Leire &amp; Thidell, 2005; Nil</w:t>
      </w:r>
      <w:r w:rsidR="0025562C">
        <w:t>s</w:t>
      </w:r>
      <w:r>
        <w:t xml:space="preserve">son et al, 2004), but may result in eco-labels that do not meet the needs of consumers (de Boer, 2003; Rex </w:t>
      </w:r>
      <w:r w:rsidR="00650904">
        <w:t xml:space="preserve">&amp; </w:t>
      </w:r>
      <w:r>
        <w:lastRenderedPageBreak/>
        <w:t xml:space="preserve">Bauman, 2007; Stern, 1999). This might stem from the difference in the informational goals of producers and labelers. Producers wish to use information over environmental attributes to match their products to the needs of consumers (Peattie, 2001), whereas the third-parties who actually issue the labels aim to close the information asymmetry between producers and consumers (de Boer, 2003; Rex </w:t>
      </w:r>
      <w:r w:rsidR="00650904">
        <w:t xml:space="preserve">&amp; </w:t>
      </w:r>
      <w:r>
        <w:t>Bauman, 2007; Stern, 1999). While these two goals may sometimes align</w:t>
      </w:r>
      <w:r w:rsidR="00650904">
        <w:t xml:space="preserve"> and</w:t>
      </w:r>
      <w:r>
        <w:t xml:space="preserve"> creat</w:t>
      </w:r>
      <w:r w:rsidR="00650904">
        <w:t>e</w:t>
      </w:r>
      <w:r>
        <w:t xml:space="preserve"> increased demand for eco-labeled products (Teisl et al, 2002; </w:t>
      </w:r>
      <w:proofErr w:type="spellStart"/>
      <w:r>
        <w:t>Bjorner</w:t>
      </w:r>
      <w:proofErr w:type="spellEnd"/>
      <w:r>
        <w:t xml:space="preserve"> et al, 2004), this is not always the case. Many studies have found that consumers are unsure of the extra value that the eco-label presents (</w:t>
      </w:r>
      <w:proofErr w:type="spellStart"/>
      <w:r w:rsidRPr="001E3A99">
        <w:t>Nillson</w:t>
      </w:r>
      <w:proofErr w:type="spellEnd"/>
      <w:r w:rsidRPr="001E3A99">
        <w:t xml:space="preserve"> et al</w:t>
      </w:r>
      <w:r>
        <w:t xml:space="preserve">, 2004; </w:t>
      </w:r>
      <w:proofErr w:type="spellStart"/>
      <w:r w:rsidRPr="001E3A99">
        <w:t>Yiridoe</w:t>
      </w:r>
      <w:proofErr w:type="spellEnd"/>
      <w:r w:rsidRPr="001E3A99">
        <w:t xml:space="preserve"> et al</w:t>
      </w:r>
      <w:r>
        <w:t>, 2005); are confused by different eco-labels (</w:t>
      </w:r>
      <w:r w:rsidRPr="00546AA2">
        <w:t xml:space="preserve">Leire &amp; </w:t>
      </w:r>
      <w:proofErr w:type="spellStart"/>
      <w:r w:rsidRPr="00546AA2">
        <w:t>Thidell</w:t>
      </w:r>
      <w:proofErr w:type="spellEnd"/>
      <w:r>
        <w:t xml:space="preserve">, 2005; </w:t>
      </w:r>
      <w:proofErr w:type="spellStart"/>
      <w:r>
        <w:t>Bhaskaran</w:t>
      </w:r>
      <w:proofErr w:type="spellEnd"/>
      <w:r>
        <w:t xml:space="preserve"> et al, 2006); do not match the eco-label to environmental problems (Van Amstel, 2008; Teisl et al, 2004) and associate the eco-label with negative product attributes (Delmas &amp; Grant, 2010; Rivera, 2002). </w:t>
      </w:r>
    </w:p>
    <w:p w:rsidR="00D93C2D" w:rsidRDefault="00D93C2D" w:rsidP="00D93C2D">
      <w:r>
        <w:t>In this paper, we investigate consumer responses to two different eco-labels in the wine market to understand the interaction between the signal sent by the eco-label and other product attributes such as quality and price. The US wine market is particularly suited for this type of investigation due to both institutional and product characteristics. Institutionally, the government agency responsible for food-related eco-labels,</w:t>
      </w:r>
      <w:r>
        <w:rPr>
          <w:rStyle w:val="FootnoteReference"/>
        </w:rPr>
        <w:footnoteReference w:id="4"/>
      </w:r>
      <w:r>
        <w:t xml:space="preserve"> the USDA, has created two very similar organic eco-labels, one of which is legitimately associated with product quality concerns and one </w:t>
      </w:r>
      <w:r w:rsidR="00650904">
        <w:t xml:space="preserve">that </w:t>
      </w:r>
      <w:r>
        <w:t>is not. Moreover wine is a differentiated product with a variety of characteristics that may interact with or cancel out the signal that the eco-label sends.</w:t>
      </w:r>
    </w:p>
    <w:p w:rsidR="00D93C2D" w:rsidRDefault="00D93C2D" w:rsidP="00D93C2D">
      <w:r>
        <w:lastRenderedPageBreak/>
        <w:t xml:space="preserve">We run a discrete choice experiment over eco-labeled and non-eco-labeled wine to investigate circumstances where eco-labels may send insufficient or undesired information to consumers. In our study, 830 participants from across the United States made a series of choices, where they selected between hypothetically purchasing one of four graphical representations of wine bottles, or nothing. This method allowed us to randomly vary wine attributes, price and eco-label, thereby revealing the full range of consumer preferences, rather than the subset circumscribed by existing market choices. This discrete-choice exercise was combined with a survey that allowed us to link attitudes, demographics and behavior to wine choices. </w:t>
      </w:r>
    </w:p>
    <w:p w:rsidR="00D93C2D" w:rsidRDefault="00D93C2D" w:rsidP="00D93C2D">
      <w:r>
        <w:t>We find that consumers prefer eco-labeled wine at lower prices, but prefer non-eco-labeled wine at higher prices. Since price acts as a signal of quality in the wine industry (Lockshin et al</w:t>
      </w:r>
      <w:r w:rsidR="0047429D">
        <w:t>.</w:t>
      </w:r>
      <w:r>
        <w:t xml:space="preserve">, 2006; </w:t>
      </w:r>
      <w:r w:rsidRPr="004701B2">
        <w:t>Mtimet &amp; Albisu</w:t>
      </w:r>
      <w:r>
        <w:t>, 2006), we infer this as meaning that consumers interpret eco-labels as a signal of lower quality. This price penalty on eco-labeled wine at high prices persisted even when we added another signal of quality -</w:t>
      </w:r>
      <w:r w:rsidR="0047429D">
        <w:t xml:space="preserve"> </w:t>
      </w:r>
      <w:r>
        <w:t>region. Finally we find that of the two different eco-labels, the label with a clear, concise message about environmental attributes is preferred</w:t>
      </w:r>
      <w:r w:rsidR="0047429D">
        <w:t xml:space="preserve"> </w:t>
      </w:r>
      <w:r>
        <w:t xml:space="preserve">even though it is associated with product quality concerns. This paper contributes to the growing literature on information disclosure as an environmental policy tool, by showing the complexity of sending out a clear message over a product’s eco-attributes. Additionally, our findings present a valuable lesson for policy makers who utilize and frame information disclosure policies. </w:t>
      </w:r>
    </w:p>
    <w:p w:rsidR="00D93C2D" w:rsidRDefault="00D93C2D" w:rsidP="00D93C2D">
      <w:r>
        <w:t xml:space="preserve">Because eco-labeled products are often associated with a price premium due to the additional cost associated with the environmental and social improvements of the products, consumers need to be willing to pay for this premium in order for the eco-label to thrive. Focusing purely on information asymmetries will not necessarily create eco-labels that align eco-products with the </w:t>
      </w:r>
      <w:r>
        <w:lastRenderedPageBreak/>
        <w:t xml:space="preserve">needs of consumers. Customer knowledge development has been shown as an essential marketing tool for managers (Joshi &amp; Sharma, 2004), and government organizations need to work with producers and marketers to ensure that eco-labels provide information that clearly communicate their value to consumers. </w:t>
      </w:r>
    </w:p>
    <w:p w:rsidR="00D93C2D" w:rsidRPr="009D34E8" w:rsidRDefault="00D93C2D" w:rsidP="00D93C2D">
      <w:pPr>
        <w:pStyle w:val="Heading1"/>
      </w:pPr>
      <w:r w:rsidRPr="009D34E8">
        <w:t>Information policies</w:t>
      </w:r>
    </w:p>
    <w:p w:rsidR="00D93C2D" w:rsidRPr="000C5BCB" w:rsidRDefault="00D93C2D" w:rsidP="00D93C2D">
      <w:r>
        <w:t xml:space="preserve">Information disclosure policies are increasingly gaining prominence as a “new tool” in environmental management policies (Dietz &amp; Stern, 2002). These policies augment or replace government regulation by publicly providing information that will presumably assist more cost effective private and legal forces </w:t>
      </w:r>
      <w:r w:rsidRPr="007859E5">
        <w:t>(Delmas</w:t>
      </w:r>
      <w:r w:rsidR="00634C09">
        <w:t xml:space="preserve">, Montes-Sancho &amp; </w:t>
      </w:r>
      <w:proofErr w:type="spellStart"/>
      <w:r w:rsidR="00634C09">
        <w:t>Shimshack</w:t>
      </w:r>
      <w:proofErr w:type="spellEnd"/>
      <w:r w:rsidRPr="007859E5">
        <w:t>, 2010).</w:t>
      </w:r>
      <w:r>
        <w:t xml:space="preserve"> Environmental information disclosure policies can be instituted at either the firm, product or consumer level. Firm level information policies normally entail voluntary or mandatory disclosure policies </w:t>
      </w:r>
      <w:r w:rsidRPr="007859E5">
        <w:t>(Delmas et al, 2010).</w:t>
      </w:r>
      <w:r>
        <w:t xml:space="preserve"> Common examples include </w:t>
      </w:r>
      <w:r w:rsidRPr="002866C5">
        <w:t>the toxics release inventory, lead paint disclosures, drinking water quality notices, and the International Standards Organization’s voluntary ISO 14001 program</w:t>
      </w:r>
      <w:r>
        <w:t>.</w:t>
      </w:r>
      <w:r w:rsidRPr="000E7203">
        <w:rPr>
          <w:rFonts w:cs="Arial"/>
          <w:color w:val="000000"/>
        </w:rPr>
        <w:t xml:space="preserve"> </w:t>
      </w:r>
      <w:r>
        <w:rPr>
          <w:rFonts w:cs="Arial"/>
          <w:color w:val="000000"/>
        </w:rPr>
        <w:t xml:space="preserve">Empirical research into corporate disclosure has yielded mixed results. </w:t>
      </w:r>
      <w:r w:rsidRPr="000E7203">
        <w:rPr>
          <w:rFonts w:cs="Arial"/>
          <w:color w:val="000000"/>
        </w:rPr>
        <w:t xml:space="preserve">Jin and Leslie (2003) found that </w:t>
      </w:r>
      <w:r>
        <w:rPr>
          <w:rFonts w:cs="Arial"/>
          <w:color w:val="000000"/>
        </w:rPr>
        <w:t xml:space="preserve">mandatory </w:t>
      </w:r>
      <w:r w:rsidRPr="000E7203">
        <w:rPr>
          <w:rFonts w:cs="Arial"/>
          <w:color w:val="000000"/>
        </w:rPr>
        <w:t xml:space="preserve">hygiene cards positively affected restaurant quality and health outcomes, while Delmas, Montes-Sancho </w:t>
      </w:r>
      <w:r w:rsidR="00D70F58">
        <w:rPr>
          <w:rFonts w:cs="Arial"/>
          <w:color w:val="000000"/>
        </w:rPr>
        <w:t>and</w:t>
      </w:r>
      <w:r w:rsidRPr="000E7203">
        <w:rPr>
          <w:rFonts w:cs="Arial"/>
          <w:color w:val="000000"/>
        </w:rPr>
        <w:t xml:space="preserve"> </w:t>
      </w:r>
      <w:proofErr w:type="spellStart"/>
      <w:r w:rsidRPr="000E7203">
        <w:rPr>
          <w:rFonts w:cs="Arial"/>
          <w:color w:val="000000"/>
        </w:rPr>
        <w:t>Shimshack</w:t>
      </w:r>
      <w:proofErr w:type="spellEnd"/>
      <w:r w:rsidR="00D70F58">
        <w:rPr>
          <w:rFonts w:cs="Arial"/>
          <w:color w:val="000000"/>
        </w:rPr>
        <w:t xml:space="preserve"> </w:t>
      </w:r>
      <w:r w:rsidRPr="000E7203">
        <w:rPr>
          <w:rFonts w:cs="Arial"/>
          <w:color w:val="000000"/>
        </w:rPr>
        <w:t>(</w:t>
      </w:r>
      <w:r w:rsidR="006A559E" w:rsidRPr="000E7203">
        <w:rPr>
          <w:rFonts w:cs="Arial"/>
          <w:color w:val="000000"/>
        </w:rPr>
        <w:t>20</w:t>
      </w:r>
      <w:r w:rsidR="006A559E">
        <w:rPr>
          <w:rFonts w:cs="Arial"/>
          <w:color w:val="000000"/>
        </w:rPr>
        <w:t>10</w:t>
      </w:r>
      <w:r w:rsidRPr="000E7203">
        <w:rPr>
          <w:rFonts w:cs="Arial"/>
          <w:color w:val="000000"/>
        </w:rPr>
        <w:t>) found that mandatory disclosure over utility electricity generation mixes resulted in an increase in cleaner fuels.</w:t>
      </w:r>
      <w:r>
        <w:rPr>
          <w:rFonts w:cs="Arial"/>
          <w:color w:val="000000"/>
        </w:rPr>
        <w:t xml:space="preserve"> However, Lyon and Kim (2011) found that firms participating in </w:t>
      </w:r>
      <w:r w:rsidRPr="00010BF5">
        <w:rPr>
          <w:rFonts w:cs="Arial"/>
          <w:color w:val="000000"/>
        </w:rPr>
        <w:t>Department</w:t>
      </w:r>
      <w:r>
        <w:rPr>
          <w:rFonts w:cs="Arial"/>
          <w:color w:val="000000"/>
        </w:rPr>
        <w:t xml:space="preserve"> </w:t>
      </w:r>
      <w:r w:rsidRPr="00010BF5">
        <w:rPr>
          <w:rFonts w:cs="Arial"/>
          <w:color w:val="000000"/>
        </w:rPr>
        <w:t>of Energy’s Voluntary Greenhouse Gas Registry</w:t>
      </w:r>
      <w:r>
        <w:rPr>
          <w:rFonts w:cs="Arial"/>
          <w:color w:val="000000"/>
        </w:rPr>
        <w:t xml:space="preserve"> engaged in ‘green-washing’, by selectively reporting emission reductions when overall firm emissions were increasing. </w:t>
      </w:r>
    </w:p>
    <w:p w:rsidR="00D93C2D" w:rsidRDefault="00D93C2D" w:rsidP="00D93C2D">
      <w:pPr>
        <w:rPr>
          <w:rFonts w:cs="Arial"/>
          <w:color w:val="000000"/>
        </w:rPr>
      </w:pPr>
      <w:r>
        <w:rPr>
          <w:rFonts w:cs="Arial"/>
          <w:color w:val="000000"/>
        </w:rPr>
        <w:t xml:space="preserve">Information polices at the consumer level entail providing better information over the </w:t>
      </w:r>
      <w:r>
        <w:rPr>
          <w:rFonts w:cs="Arial"/>
          <w:color w:val="000000"/>
        </w:rPr>
        <w:lastRenderedPageBreak/>
        <w:t xml:space="preserve">unobservable environmental impact of a consumer’s behavior (Delmas &amp; Lessem, 2013). This information can be feedback </w:t>
      </w:r>
      <w:r w:rsidR="006A559E">
        <w:rPr>
          <w:rFonts w:cs="Arial"/>
          <w:color w:val="000000"/>
        </w:rPr>
        <w:t xml:space="preserve">about </w:t>
      </w:r>
      <w:r>
        <w:rPr>
          <w:rFonts w:cs="Arial"/>
          <w:color w:val="000000"/>
        </w:rPr>
        <w:t xml:space="preserve">their </w:t>
      </w:r>
      <w:r w:rsidRPr="0086350D">
        <w:rPr>
          <w:rFonts w:cs="Arial"/>
          <w:i/>
          <w:color w:val="000000"/>
        </w:rPr>
        <w:t>own</w:t>
      </w:r>
      <w:r>
        <w:rPr>
          <w:rFonts w:cs="Arial"/>
          <w:color w:val="000000"/>
        </w:rPr>
        <w:t xml:space="preserve"> behavior, social norms over aggregate behavior, or publicly disclosed information about a specific individual’s behavior. In a number of studies in the electricity industry, improved feedback over an individual’s </w:t>
      </w:r>
      <w:r w:rsidRPr="0086350D">
        <w:rPr>
          <w:rFonts w:cs="Arial"/>
          <w:color w:val="000000"/>
        </w:rPr>
        <w:t>own</w:t>
      </w:r>
      <w:r>
        <w:rPr>
          <w:rFonts w:cs="Arial"/>
          <w:color w:val="000000"/>
        </w:rPr>
        <w:t xml:space="preserve"> electricity usage has been shown to reduce electricity consumption by 7</w:t>
      </w:r>
      <w:r w:rsidR="0011759E">
        <w:rPr>
          <w:rFonts w:cs="Arial"/>
          <w:color w:val="000000"/>
        </w:rPr>
        <w:t xml:space="preserve">% </w:t>
      </w:r>
      <w:r>
        <w:rPr>
          <w:rFonts w:cs="Arial"/>
          <w:color w:val="000000"/>
        </w:rPr>
        <w:t>on average (</w:t>
      </w:r>
      <w:r>
        <w:t>Delmas</w:t>
      </w:r>
      <w:r w:rsidR="00634C09">
        <w:t>, Fischlein &amp; Asensio</w:t>
      </w:r>
      <w:r>
        <w:t xml:space="preserve">, </w:t>
      </w:r>
      <w:r w:rsidR="006A559E">
        <w:t>2013</w:t>
      </w:r>
      <w:r w:rsidRPr="00B162FA">
        <w:t>)</w:t>
      </w:r>
      <w:r>
        <w:t>, although many studies report finding no or perverse effects (</w:t>
      </w:r>
      <w:proofErr w:type="spellStart"/>
      <w:r w:rsidRPr="0086350D">
        <w:rPr>
          <w:rFonts w:cs="Arial"/>
          <w:color w:val="000000"/>
        </w:rPr>
        <w:t>Kihm</w:t>
      </w:r>
      <w:proofErr w:type="spellEnd"/>
      <w:r w:rsidRPr="0086350D">
        <w:rPr>
          <w:rFonts w:cs="Arial"/>
          <w:color w:val="000000"/>
        </w:rPr>
        <w:t xml:space="preserve"> et al</w:t>
      </w:r>
      <w:r w:rsidR="00D70F58">
        <w:rPr>
          <w:rFonts w:cs="Arial"/>
          <w:color w:val="000000"/>
        </w:rPr>
        <w:t>.</w:t>
      </w:r>
      <w:r w:rsidRPr="0086350D">
        <w:rPr>
          <w:rFonts w:cs="Arial"/>
          <w:color w:val="000000"/>
        </w:rPr>
        <w:t xml:space="preserve">, 2010: </w:t>
      </w:r>
      <w:proofErr w:type="spellStart"/>
      <w:r w:rsidRPr="0086350D">
        <w:rPr>
          <w:rFonts w:cs="Arial"/>
          <w:color w:val="000000"/>
        </w:rPr>
        <w:t>Klos</w:t>
      </w:r>
      <w:proofErr w:type="spellEnd"/>
      <w:r w:rsidRPr="0086350D">
        <w:rPr>
          <w:rFonts w:cs="Arial"/>
          <w:color w:val="000000"/>
        </w:rPr>
        <w:t xml:space="preserve"> et al</w:t>
      </w:r>
      <w:r w:rsidR="00D70F58">
        <w:rPr>
          <w:rFonts w:cs="Arial"/>
          <w:color w:val="000000"/>
        </w:rPr>
        <w:t>.</w:t>
      </w:r>
      <w:r w:rsidRPr="0086350D">
        <w:rPr>
          <w:rFonts w:cs="Arial"/>
          <w:color w:val="000000"/>
        </w:rPr>
        <w:t xml:space="preserve">, 2008; Allen &amp; </w:t>
      </w:r>
      <w:proofErr w:type="spellStart"/>
      <w:r w:rsidRPr="0086350D">
        <w:rPr>
          <w:rFonts w:cs="Arial"/>
          <w:color w:val="000000"/>
        </w:rPr>
        <w:t>Janda</w:t>
      </w:r>
      <w:proofErr w:type="spellEnd"/>
      <w:r w:rsidRPr="0086350D">
        <w:rPr>
          <w:rFonts w:cs="Arial"/>
          <w:color w:val="000000"/>
        </w:rPr>
        <w:t>, 2006</w:t>
      </w:r>
      <w:r>
        <w:rPr>
          <w:rFonts w:cs="Arial"/>
          <w:color w:val="000000"/>
        </w:rPr>
        <w:t xml:space="preserve">; </w:t>
      </w:r>
      <w:proofErr w:type="spellStart"/>
      <w:r>
        <w:rPr>
          <w:rFonts w:cs="Arial"/>
          <w:color w:val="000000"/>
        </w:rPr>
        <w:t>Sulyma</w:t>
      </w:r>
      <w:proofErr w:type="spellEnd"/>
      <w:r>
        <w:rPr>
          <w:rFonts w:cs="Arial"/>
          <w:color w:val="000000"/>
        </w:rPr>
        <w:t xml:space="preserve"> et al</w:t>
      </w:r>
      <w:r w:rsidR="00D70F58">
        <w:rPr>
          <w:rFonts w:cs="Arial"/>
          <w:color w:val="000000"/>
        </w:rPr>
        <w:t>.</w:t>
      </w:r>
      <w:r>
        <w:rPr>
          <w:rFonts w:cs="Arial"/>
          <w:color w:val="000000"/>
        </w:rPr>
        <w:t>, 2008</w:t>
      </w:r>
      <w:r w:rsidRPr="0086350D">
        <w:rPr>
          <w:rFonts w:cs="Arial"/>
          <w:color w:val="000000"/>
        </w:rPr>
        <w:t>)</w:t>
      </w:r>
      <w:r>
        <w:rPr>
          <w:rFonts w:cs="Arial"/>
          <w:color w:val="000000"/>
        </w:rPr>
        <w:t xml:space="preserve">. Information over social norms has been shown </w:t>
      </w:r>
      <w:r w:rsidRPr="0086350D">
        <w:rPr>
          <w:rFonts w:cs="Arial"/>
          <w:color w:val="000000"/>
        </w:rPr>
        <w:t xml:space="preserve">to be effective at inducing conservation in a number of settings, including: recycling (Schultz, 1999), towel re-use (Goldstein, </w:t>
      </w:r>
      <w:proofErr w:type="spellStart"/>
      <w:r w:rsidRPr="0086350D">
        <w:rPr>
          <w:rFonts w:cs="Arial"/>
          <w:color w:val="000000"/>
        </w:rPr>
        <w:t>Cialdini</w:t>
      </w:r>
      <w:proofErr w:type="spellEnd"/>
      <w:r w:rsidRPr="0086350D">
        <w:rPr>
          <w:rFonts w:cs="Arial"/>
          <w:color w:val="000000"/>
        </w:rPr>
        <w:t xml:space="preserve">, </w:t>
      </w:r>
      <w:r w:rsidR="00D70F58">
        <w:rPr>
          <w:rFonts w:cs="Arial"/>
          <w:color w:val="000000"/>
        </w:rPr>
        <w:t>&amp;</w:t>
      </w:r>
      <w:r w:rsidR="00D70F58" w:rsidRPr="0086350D">
        <w:rPr>
          <w:rFonts w:cs="Arial"/>
          <w:color w:val="000000"/>
        </w:rPr>
        <w:t xml:space="preserve"> </w:t>
      </w:r>
      <w:proofErr w:type="spellStart"/>
      <w:r w:rsidRPr="0086350D">
        <w:rPr>
          <w:rFonts w:cs="Arial"/>
          <w:color w:val="000000"/>
        </w:rPr>
        <w:t>Griskevicius</w:t>
      </w:r>
      <w:proofErr w:type="spellEnd"/>
      <w:r w:rsidRPr="0086350D">
        <w:rPr>
          <w:rFonts w:cs="Arial"/>
          <w:color w:val="000000"/>
        </w:rPr>
        <w:t xml:space="preserve">, </w:t>
      </w:r>
      <w:r w:rsidR="00D70F58">
        <w:rPr>
          <w:rFonts w:cs="Arial"/>
          <w:color w:val="000000"/>
        </w:rPr>
        <w:t>2008</w:t>
      </w:r>
      <w:r w:rsidRPr="0086350D">
        <w:rPr>
          <w:rFonts w:cs="Arial"/>
          <w:color w:val="000000"/>
        </w:rPr>
        <w:t>), litter reduction (</w:t>
      </w:r>
      <w:proofErr w:type="spellStart"/>
      <w:r w:rsidRPr="0086350D">
        <w:rPr>
          <w:rFonts w:cs="Arial"/>
          <w:color w:val="000000"/>
        </w:rPr>
        <w:t>Cialdini</w:t>
      </w:r>
      <w:proofErr w:type="spellEnd"/>
      <w:r w:rsidRPr="0086350D">
        <w:rPr>
          <w:rFonts w:cs="Arial"/>
          <w:color w:val="000000"/>
        </w:rPr>
        <w:t xml:space="preserve">, Reno, </w:t>
      </w:r>
      <w:r w:rsidR="00D70F58">
        <w:rPr>
          <w:rFonts w:cs="Arial"/>
          <w:color w:val="000000"/>
        </w:rPr>
        <w:t>&amp;</w:t>
      </w:r>
      <w:r w:rsidR="00D70F58" w:rsidRPr="0086350D">
        <w:rPr>
          <w:rFonts w:cs="Arial"/>
          <w:color w:val="000000"/>
        </w:rPr>
        <w:t xml:space="preserve"> </w:t>
      </w:r>
      <w:proofErr w:type="spellStart"/>
      <w:r w:rsidRPr="0086350D">
        <w:rPr>
          <w:rFonts w:cs="Arial"/>
          <w:color w:val="000000"/>
        </w:rPr>
        <w:t>Kallgren</w:t>
      </w:r>
      <w:proofErr w:type="spellEnd"/>
      <w:r w:rsidR="00D70F58">
        <w:rPr>
          <w:rFonts w:cs="Arial"/>
          <w:color w:val="000000"/>
        </w:rPr>
        <w:t>,</w:t>
      </w:r>
      <w:r w:rsidRPr="0086350D">
        <w:rPr>
          <w:rFonts w:cs="Arial"/>
          <w:color w:val="000000"/>
        </w:rPr>
        <w:t xml:space="preserve"> 1990</w:t>
      </w:r>
      <w:r w:rsidR="00D70F58">
        <w:rPr>
          <w:rFonts w:cs="Arial"/>
          <w:color w:val="000000"/>
        </w:rPr>
        <w:t xml:space="preserve">) </w:t>
      </w:r>
      <w:r w:rsidRPr="0086350D">
        <w:rPr>
          <w:rFonts w:cs="Arial"/>
          <w:color w:val="000000"/>
        </w:rPr>
        <w:t>water conservation (Ferraro &amp; Price, 2011) and energy conservation</w:t>
      </w:r>
      <w:r>
        <w:rPr>
          <w:rFonts w:cs="Arial"/>
          <w:color w:val="000000"/>
        </w:rPr>
        <w:t xml:space="preserve"> (</w:t>
      </w:r>
      <w:r w:rsidRPr="006B57B0">
        <w:rPr>
          <w:color w:val="000000"/>
        </w:rPr>
        <w:t>Schultz et al</w:t>
      </w:r>
      <w:r w:rsidR="00D70F58">
        <w:rPr>
          <w:color w:val="000000"/>
        </w:rPr>
        <w:t>.</w:t>
      </w:r>
      <w:r w:rsidRPr="006B57B0">
        <w:rPr>
          <w:color w:val="000000"/>
        </w:rPr>
        <w:t>, 2007; Ayers</w:t>
      </w:r>
      <w:r w:rsidR="00634C09">
        <w:rPr>
          <w:rFonts w:cs="Times New Roman"/>
        </w:rPr>
        <w:t xml:space="preserve">, </w:t>
      </w:r>
      <w:proofErr w:type="spellStart"/>
      <w:r w:rsidR="00634C09">
        <w:rPr>
          <w:rFonts w:cs="Times New Roman"/>
        </w:rPr>
        <w:t>Raseman</w:t>
      </w:r>
      <w:proofErr w:type="spellEnd"/>
      <w:r w:rsidR="00634C09">
        <w:rPr>
          <w:rFonts w:cs="Times New Roman"/>
        </w:rPr>
        <w:t xml:space="preserve"> </w:t>
      </w:r>
      <w:r w:rsidR="00634C09" w:rsidRPr="0097622F">
        <w:rPr>
          <w:rFonts w:cs="Times New Roman"/>
        </w:rPr>
        <w:t>&amp; Shih</w:t>
      </w:r>
      <w:r w:rsidR="00634C09">
        <w:rPr>
          <w:rFonts w:cs="Times New Roman"/>
        </w:rPr>
        <w:t>,</w:t>
      </w:r>
      <w:r w:rsidR="00634C09" w:rsidRPr="0097622F">
        <w:rPr>
          <w:rFonts w:cs="Times New Roman"/>
        </w:rPr>
        <w:t xml:space="preserve"> </w:t>
      </w:r>
      <w:r w:rsidRPr="006B57B0">
        <w:rPr>
          <w:color w:val="000000"/>
        </w:rPr>
        <w:t>2009; Allcot</w:t>
      </w:r>
      <w:r>
        <w:rPr>
          <w:color w:val="000000"/>
        </w:rPr>
        <w:t>t</w:t>
      </w:r>
      <w:r w:rsidRPr="006B57B0">
        <w:rPr>
          <w:color w:val="000000"/>
        </w:rPr>
        <w:t>, 201</w:t>
      </w:r>
      <w:r>
        <w:rPr>
          <w:color w:val="000000"/>
        </w:rPr>
        <w:t>1; Costa &amp; Kahn, 2010</w:t>
      </w:r>
      <w:r w:rsidRPr="006B57B0">
        <w:rPr>
          <w:color w:val="000000"/>
        </w:rPr>
        <w:t>)</w:t>
      </w:r>
      <w:r>
        <w:rPr>
          <w:color w:val="000000"/>
        </w:rPr>
        <w:t>.</w:t>
      </w:r>
    </w:p>
    <w:p w:rsidR="00D93C2D" w:rsidRDefault="00D93C2D" w:rsidP="00D93C2D">
      <w:r>
        <w:t>Eco-labels are the prime example of a product level information policy. The aim of eco-labels is to reduce the information asymmetry between producers and consumers that arises since consumers</w:t>
      </w:r>
      <w:r w:rsidRPr="009C0DB6">
        <w:t xml:space="preserve"> </w:t>
      </w:r>
      <w:r w:rsidRPr="00F42E3F">
        <w:t>are not present during the production of the product and therefore cannot ass</w:t>
      </w:r>
      <w:r>
        <w:t xml:space="preserve">ess its environmental qualities. Attributes such as environmental quality, which cannot be </w:t>
      </w:r>
      <w:r w:rsidRPr="00F42E3F">
        <w:t>verified before or after purchase</w:t>
      </w:r>
      <w:r>
        <w:t>,</w:t>
      </w:r>
      <w:r w:rsidRPr="00F42E3F">
        <w:t xml:space="preserve"> </w:t>
      </w:r>
      <w:r>
        <w:t xml:space="preserve">are called credence attributes </w:t>
      </w:r>
      <w:r w:rsidRPr="00F42E3F">
        <w:t xml:space="preserve">(Darby &amp; </w:t>
      </w:r>
      <w:proofErr w:type="spellStart"/>
      <w:r w:rsidRPr="00F42E3F">
        <w:t>Karni</w:t>
      </w:r>
      <w:proofErr w:type="spellEnd"/>
      <w:r w:rsidRPr="00F42E3F">
        <w:t>, 1973)</w:t>
      </w:r>
      <w:r>
        <w:t xml:space="preserve">. Credible eco-labels transform credence attributes into search attributes, where search attributes, such as color, size or price, can be identified by consumers prior to purchase (Nelson, 1970; </w:t>
      </w:r>
      <w:proofErr w:type="spellStart"/>
      <w:r>
        <w:t>Sammer</w:t>
      </w:r>
      <w:proofErr w:type="spellEnd"/>
      <w:r>
        <w:t xml:space="preserve"> &amp; </w:t>
      </w:r>
      <w:proofErr w:type="spellStart"/>
      <w:r w:rsidRPr="00E138CD">
        <w:t>Wüstenhagen</w:t>
      </w:r>
      <w:proofErr w:type="spellEnd"/>
      <w:r>
        <w:t>, 2006). The term eco-label commonly refers to a producer’s right to use a symbol or phrase on their product labels, after passing a voluntary third-party environmental certification (</w:t>
      </w:r>
      <w:r w:rsidRPr="00C16998">
        <w:t>Leire &amp; Thidell, 2005; Rex &amp; Bauman 2007).</w:t>
      </w:r>
      <w:r>
        <w:t xml:space="preserve"> The International Standards Office (ISO) gives a broader description of eco-labels, classifying them as either mandatory or voluntary, with </w:t>
      </w:r>
      <w:r>
        <w:lastRenderedPageBreak/>
        <w:t xml:space="preserve">voluntary split into three types. The commonly used eco-label definition above would be categorized as Type I, whereas Type II are self-declared environmental claims and Type III are quantified environmental claims, usually </w:t>
      </w:r>
      <w:r w:rsidR="00D76188">
        <w:t xml:space="preserve">having </w:t>
      </w:r>
      <w:r>
        <w:t xml:space="preserve">to do with the lifecycle impact of the product. </w:t>
      </w:r>
    </w:p>
    <w:p w:rsidR="00267E7A" w:rsidRDefault="00D93C2D" w:rsidP="00267E7A">
      <w:r w:rsidRPr="00F42E3F">
        <w:t xml:space="preserve">The primary question that has occupied researchers over eco-labels, is whether consumers value eco-production and actually use it as a search attribute in purchasing products. </w:t>
      </w:r>
      <w:r>
        <w:t>Teisl et al</w:t>
      </w:r>
      <w:r w:rsidR="00274D2B">
        <w:t>.</w:t>
      </w:r>
      <w:r>
        <w:t xml:space="preserve"> (2002) fou</w:t>
      </w:r>
      <w:r w:rsidRPr="00F42E3F">
        <w:t>nd a premium for dolphin safe tuna using U.S. supermarket scanner data, although identification is not clear since there is no cross sectional variation in certification. Looking at apparel catalo</w:t>
      </w:r>
      <w:r>
        <w:t xml:space="preserve">gues, </w:t>
      </w:r>
      <w:proofErr w:type="spellStart"/>
      <w:r>
        <w:t>Nimon</w:t>
      </w:r>
      <w:proofErr w:type="spellEnd"/>
      <w:r>
        <w:t xml:space="preserve"> and </w:t>
      </w:r>
      <w:proofErr w:type="spellStart"/>
      <w:r>
        <w:t>Beghin</w:t>
      </w:r>
      <w:proofErr w:type="spellEnd"/>
      <w:r>
        <w:t xml:space="preserve"> (1999) fou</w:t>
      </w:r>
      <w:r w:rsidRPr="00F42E3F">
        <w:t>nd an eco-label premium for organic cotton clothing, but not for low impact dyes. Using a panel of weekly shopping data for Scandinavian</w:t>
      </w:r>
      <w:r>
        <w:t xml:space="preserve"> consumers, </w:t>
      </w:r>
      <w:proofErr w:type="spellStart"/>
      <w:r>
        <w:t>Bjorner</w:t>
      </w:r>
      <w:proofErr w:type="spellEnd"/>
      <w:r>
        <w:t xml:space="preserve"> et al</w:t>
      </w:r>
      <w:r w:rsidR="00274D2B">
        <w:t>.</w:t>
      </w:r>
      <w:r>
        <w:t xml:space="preserve"> (2004) fou</w:t>
      </w:r>
      <w:r w:rsidRPr="00F42E3F">
        <w:t xml:space="preserve">nd that the Nordic Swan eco-label increased the probability of purchase for toilet paper and paper towels, but not detergents. In a study of eco-labeled hotels in Costa Rica, Rivera (2002) found that eco-labels generated a price premium for the top rated eco-hotels (based on a green leaf rating), but generated an eco-penalty for hotels with lower eco-ratings compared to uncertified hotels. In a discrete choice experiment, </w:t>
      </w:r>
      <w:proofErr w:type="spellStart"/>
      <w:r w:rsidRPr="00F42E3F">
        <w:t>Sammer</w:t>
      </w:r>
      <w:proofErr w:type="spellEnd"/>
      <w:r w:rsidRPr="00F42E3F">
        <w:t xml:space="preserve"> </w:t>
      </w:r>
      <w:r w:rsidR="00274D2B">
        <w:t>and</w:t>
      </w:r>
      <w:r>
        <w:t xml:space="preserve"> </w:t>
      </w:r>
      <w:proofErr w:type="spellStart"/>
      <w:r w:rsidRPr="00E138CD">
        <w:t>Wüstenhagen</w:t>
      </w:r>
      <w:proofErr w:type="spellEnd"/>
      <w:r w:rsidRPr="00F42E3F">
        <w:t xml:space="preserve"> (2006) found that Swiss consumers are willing to pay more for better energy efficiency ratings on washing machines. </w:t>
      </w:r>
      <w:r>
        <w:t xml:space="preserve">Delmas and Grant (2010) showed a price premium for eco-certified wines </w:t>
      </w:r>
      <w:r w:rsidR="00267E7A">
        <w:t xml:space="preserve">(where certification was unknown to consumers), </w:t>
      </w:r>
      <w:r>
        <w:t xml:space="preserve">but an eco-penalty for eco-labeled wines </w:t>
      </w:r>
      <w:r w:rsidR="00267E7A">
        <w:t xml:space="preserve">in the United States. Mueller Loose and </w:t>
      </w:r>
      <w:proofErr w:type="spellStart"/>
      <w:r w:rsidR="00267E7A">
        <w:t>Remaud</w:t>
      </w:r>
      <w:proofErr w:type="spellEnd"/>
      <w:r w:rsidR="00267E7A">
        <w:t xml:space="preserve"> (2013) find a positive premium for wines with a hypothetical eco-label in an online discrete choice exercise conducted in several regions across the US as well as Canada, France and Germany. They also find smaller but positive price premiums for several hypothetical labels indicating corporate social responsibility (CSR).</w:t>
      </w:r>
      <w:r w:rsidR="004417F2">
        <w:t xml:space="preserve"> </w:t>
      </w:r>
    </w:p>
    <w:p w:rsidR="00D93C2D" w:rsidRPr="00BD532C" w:rsidRDefault="00267E7A" w:rsidP="00D93C2D">
      <w:pPr>
        <w:rPr>
          <w:rStyle w:val="apple-converted-space"/>
        </w:rPr>
      </w:pPr>
      <w:r>
        <w:rPr>
          <w:rFonts w:cs="Times New Roman"/>
        </w:rPr>
        <w:lastRenderedPageBreak/>
        <w:t>T</w:t>
      </w:r>
      <w:r w:rsidR="00D93C2D" w:rsidRPr="00BD532C">
        <w:rPr>
          <w:rFonts w:cs="Times New Roman"/>
        </w:rPr>
        <w:t xml:space="preserve">his literature does not provide a clear picture of the characteristics of </w:t>
      </w:r>
      <w:r>
        <w:rPr>
          <w:rFonts w:cs="Times New Roman"/>
        </w:rPr>
        <w:t>eco-label</w:t>
      </w:r>
      <w:r w:rsidR="00CE3E36">
        <w:rPr>
          <w:rFonts w:cs="Times New Roman"/>
        </w:rPr>
        <w:t xml:space="preserve">s </w:t>
      </w:r>
      <w:r w:rsidR="00D93C2D" w:rsidRPr="00BD532C">
        <w:rPr>
          <w:rFonts w:cs="Times New Roman"/>
        </w:rPr>
        <w:t>associated with price premiums. In examining the effectiveness of eco-labels it has focused mostly on single eco-labels and hasn’t been able to compare various attributes of similar labels in the same industry. In this paper, we study consumer preferences for two different eco-labels and other product characteristics such as brand or quality and price. We use a discrete choice exercise (choice-based conjoint (CBC)) developed in marketing research. This methodology allow</w:t>
      </w:r>
      <w:r w:rsidR="00D93C2D">
        <w:rPr>
          <w:rFonts w:cs="Times New Roman"/>
        </w:rPr>
        <w:t>s</w:t>
      </w:r>
      <w:r w:rsidR="00D93C2D" w:rsidRPr="00BD532C">
        <w:rPr>
          <w:rFonts w:cs="Times New Roman"/>
        </w:rPr>
        <w:t xml:space="preserve"> the</w:t>
      </w:r>
      <w:r w:rsidR="00D93C2D" w:rsidRPr="00BD532C">
        <w:rPr>
          <w:rFonts w:cs="Times New Roman"/>
          <w:shd w:val="clear" w:color="auto" w:fill="FDFDFD"/>
        </w:rPr>
        <w:t xml:space="preserve"> respondent to express preferences by choosing from sets of concepts, rather than by rating or ranking them. The choice-based task is similar to what buyers actually do in the marketplace. It</w:t>
      </w:r>
      <w:r w:rsidR="00D93C2D" w:rsidRPr="00BD532C">
        <w:rPr>
          <w:rFonts w:cs="Times New Roman"/>
        </w:rPr>
        <w:t xml:space="preserve"> can use verbal presentation, paragraph description, and graphically pleasing presentation of a real-life setting. The collection and analysis of the real-life situations is conjoint analysis’s advantage over traditional survey systems.</w:t>
      </w:r>
    </w:p>
    <w:p w:rsidR="00D93C2D" w:rsidRPr="009D34E8" w:rsidRDefault="00D93C2D" w:rsidP="00D93C2D">
      <w:pPr>
        <w:pStyle w:val="Heading1"/>
      </w:pPr>
      <w:r w:rsidRPr="009D34E8">
        <w:t>Hypotheses</w:t>
      </w:r>
    </w:p>
    <w:p w:rsidR="00D93C2D" w:rsidRDefault="00D93C2D" w:rsidP="00D93C2D">
      <w:r>
        <w:t>In this section, we develop hypotheses regarding the elements for a successful eco-label. These include: consumer willingness to pay for an eco-labeled product,</w:t>
      </w:r>
      <w:r w:rsidRPr="00992057">
        <w:t xml:space="preserve"> </w:t>
      </w:r>
      <w:r>
        <w:t>and</w:t>
      </w:r>
      <w:r w:rsidRPr="00992057">
        <w:t xml:space="preserve"> </w:t>
      </w:r>
      <w:r>
        <w:t xml:space="preserve">consumer awareness and understanding of the eco-label. First, because eco-labeled products are often associated with a price premium due to the additional cost associated with the environmental and social improvements of the products, consumers must be willing to pay for this premium in order for the eco-label to thrive. This willingness to pay might be higher for altruistic consumers, or when eco-labels are associated with other attractive product attributes such as quality. Second, the signal sent by the eco-label needs to be recognized and understood to effectively reduce the information asymmetry between the producer and the consumer regarding the environmental </w:t>
      </w:r>
      <w:r>
        <w:lastRenderedPageBreak/>
        <w:t xml:space="preserve">attributes of the product. </w:t>
      </w:r>
    </w:p>
    <w:p w:rsidR="00D93C2D" w:rsidRPr="00D63E45" w:rsidRDefault="00D93C2D" w:rsidP="00D93C2D">
      <w:pPr>
        <w:pStyle w:val="Heading2"/>
        <w:rPr>
          <w:i w:val="0"/>
        </w:rPr>
      </w:pPr>
      <w:r w:rsidRPr="00D63E45">
        <w:t xml:space="preserve">Altruistic </w:t>
      </w:r>
      <w:r>
        <w:t>C</w:t>
      </w:r>
      <w:r w:rsidRPr="00D63E45">
        <w:t>onsumers</w:t>
      </w:r>
    </w:p>
    <w:p w:rsidR="00D93C2D" w:rsidRDefault="00D93C2D" w:rsidP="00D93C2D">
      <w:r>
        <w:t xml:space="preserve">Green products </w:t>
      </w:r>
      <w:r w:rsidRPr="00093A56">
        <w:t>have been defined as “impure public good</w:t>
      </w:r>
      <w:r>
        <w:t>s</w:t>
      </w:r>
      <w:r w:rsidRPr="00093A56">
        <w:t>” because they yield both public and private benefits (Cornes &amp; Sandler, 1996; Ferraro, Uchida, &amp; Conrad</w:t>
      </w:r>
      <w:r w:rsidR="00274D2B">
        <w:rPr>
          <w:color w:val="FF0000"/>
        </w:rPr>
        <w:t xml:space="preserve">, </w:t>
      </w:r>
      <w:r w:rsidRPr="00093A56">
        <w:t xml:space="preserve">2005; Kotchen, 2006). </w:t>
      </w:r>
      <w:r w:rsidRPr="00785F2D">
        <w:t xml:space="preserve">They consist of a private good, such as the pleasure of drinking wine, jointly produced with a public good, like biodiversity protection due to organic farming. </w:t>
      </w:r>
      <w:r w:rsidRPr="003E0247">
        <w:rPr>
          <w:color w:val="221E1F"/>
        </w:rPr>
        <w:t>Eco-labels may appeal to the altruistic values of environmentally aware consumers who would like to promote sustainable production. Altruistic customers may want to purchase eco-labeled products as a substitute for donations to an environmental organization (Kotchen, 2005).</w:t>
      </w:r>
      <w:r>
        <w:rPr>
          <w:color w:val="221E1F"/>
        </w:rPr>
        <w:t xml:space="preserve"> </w:t>
      </w:r>
      <w:r>
        <w:t>Altruistic consumers who care about the environment may receive a good feeling or “warm glow” from engaging in environmentally friendly activities that contribute to this public good (Andreoni</w:t>
      </w:r>
      <w:r w:rsidR="00274D2B">
        <w:rPr>
          <w:color w:val="FF0000"/>
        </w:rPr>
        <w:t>,</w:t>
      </w:r>
      <w:r>
        <w:t xml:space="preserve"> 1990). Such warm glow altruism has been shown to be a significant motivator of eco-consumption amongst environmentally minded consumers (Clarke et al</w:t>
      </w:r>
      <w:r w:rsidR="00274D2B">
        <w:t>.</w:t>
      </w:r>
      <w:r>
        <w:t>, 2003; Kotchen &amp; Moore, 2007; Kahn &amp; Vaughn, 2009), with green consumption acting as a substitute for donations to environmental organization</w:t>
      </w:r>
      <w:r w:rsidR="00274D2B">
        <w:t>s</w:t>
      </w:r>
      <w:r>
        <w:t xml:space="preserve"> (Kotchen, 2005). We therefore hypothesize that: </w:t>
      </w:r>
    </w:p>
    <w:p w:rsidR="00D93C2D" w:rsidRDefault="00D93C2D" w:rsidP="00D93C2D">
      <w:r w:rsidRPr="00AF3FD2">
        <w:rPr>
          <w:b/>
        </w:rPr>
        <w:t>Hypothesis 1:</w:t>
      </w:r>
      <w:r>
        <w:t xml:space="preserve"> Consumers who are more environmentally minded will prefer eco-labeled to non-eco-labeled goods.</w:t>
      </w:r>
    </w:p>
    <w:p w:rsidR="00D93C2D" w:rsidRPr="00D63E45" w:rsidRDefault="00D93C2D" w:rsidP="00D93C2D">
      <w:pPr>
        <w:pStyle w:val="Heading2"/>
        <w:rPr>
          <w:i w:val="0"/>
        </w:rPr>
      </w:pPr>
      <w:r w:rsidRPr="00D63E45">
        <w:t xml:space="preserve">Private Benefits </w:t>
      </w:r>
      <w:r>
        <w:t>and Eco-labels</w:t>
      </w:r>
    </w:p>
    <w:p w:rsidR="00D93C2D" w:rsidRDefault="00010E15" w:rsidP="00D93C2D">
      <w:r>
        <w:rPr>
          <w:color w:val="221E1F"/>
        </w:rPr>
        <w:t>Such</w:t>
      </w:r>
      <w:r w:rsidR="00D93C2D" w:rsidRPr="003E0247">
        <w:rPr>
          <w:color w:val="221E1F"/>
        </w:rPr>
        <w:t xml:space="preserve"> altruistic customers </w:t>
      </w:r>
      <w:r w:rsidR="00D93C2D">
        <w:rPr>
          <w:color w:val="221E1F"/>
        </w:rPr>
        <w:t>might</w:t>
      </w:r>
      <w:r>
        <w:rPr>
          <w:color w:val="221E1F"/>
        </w:rPr>
        <w:t>, however,</w:t>
      </w:r>
      <w:r w:rsidR="00D93C2D">
        <w:rPr>
          <w:color w:val="221E1F"/>
        </w:rPr>
        <w:t xml:space="preserve"> only </w:t>
      </w:r>
      <w:r w:rsidR="00D93C2D" w:rsidRPr="003E0247">
        <w:rPr>
          <w:color w:val="221E1F"/>
        </w:rPr>
        <w:t>represent a very small percentage of the consumer population</w:t>
      </w:r>
      <w:r w:rsidR="00D93C2D">
        <w:rPr>
          <w:color w:val="221E1F"/>
        </w:rPr>
        <w:t>. Indeed, r</w:t>
      </w:r>
      <w:r w:rsidR="00D93C2D" w:rsidRPr="003E0247">
        <w:rPr>
          <w:color w:val="221E1F"/>
        </w:rPr>
        <w:t xml:space="preserve">esearch shows that </w:t>
      </w:r>
      <w:r w:rsidR="00D93C2D">
        <w:rPr>
          <w:color w:val="221E1F"/>
        </w:rPr>
        <w:t>truly altruistic, ‘true blue green’ customers represent only 9</w:t>
      </w:r>
      <w:r w:rsidR="00D93C2D" w:rsidRPr="003E0247">
        <w:rPr>
          <w:color w:val="221E1F"/>
        </w:rPr>
        <w:t>%</w:t>
      </w:r>
      <w:r w:rsidR="00D93C2D">
        <w:rPr>
          <w:color w:val="221E1F"/>
        </w:rPr>
        <w:t xml:space="preserve"> of the population (The Roper</w:t>
      </w:r>
      <w:r w:rsidR="00274D2B">
        <w:rPr>
          <w:color w:val="221E1F"/>
        </w:rPr>
        <w:t xml:space="preserve"> </w:t>
      </w:r>
      <w:r w:rsidR="00D93C2D">
        <w:rPr>
          <w:color w:val="221E1F"/>
        </w:rPr>
        <w:t>Organization, 1990).</w:t>
      </w:r>
      <w:r w:rsidR="00D93C2D">
        <w:t xml:space="preserve"> </w:t>
      </w:r>
      <w:r w:rsidR="00D93C2D" w:rsidRPr="003E0247">
        <w:rPr>
          <w:color w:val="221E1F"/>
        </w:rPr>
        <w:t xml:space="preserve">Emerging research </w:t>
      </w:r>
      <w:r w:rsidR="00D93C2D" w:rsidRPr="003E0247">
        <w:rPr>
          <w:color w:val="221E1F"/>
        </w:rPr>
        <w:lastRenderedPageBreak/>
        <w:t xml:space="preserve">indicates that consumers are more likely to purchase green products if the certified practices provide them additional private benefits. </w:t>
      </w:r>
      <w:r w:rsidR="00D93C2D">
        <w:t xml:space="preserve">The environment is a public good that is non-excludable and non-rival in consumption. </w:t>
      </w:r>
      <w:r w:rsidR="00D93C2D">
        <w:rPr>
          <w:color w:val="000000"/>
        </w:rPr>
        <w:t xml:space="preserve">This means that consumption of the good by one individual does not reduce the amount of the good available for consumption by others. </w:t>
      </w:r>
      <w:r w:rsidR="00D93C2D">
        <w:t xml:space="preserve">So it is often the most rational strategy for private actors to enjoy the public good without contributing to its production. The public good nature of green products raises the question of whether consumers are willing to pay for it, and if </w:t>
      </w:r>
      <w:r w:rsidR="00274D2B">
        <w:t xml:space="preserve">so </w:t>
      </w:r>
      <w:r w:rsidR="00D93C2D">
        <w:t>how much.</w:t>
      </w:r>
    </w:p>
    <w:p w:rsidR="00D93C2D" w:rsidRPr="0025562C" w:rsidRDefault="00D93C2D" w:rsidP="00D93C2D">
      <w:r w:rsidRPr="0025562C">
        <w:t>Magnusson, Arvola, Koivisto Hursti, Aberg, and Sjoden</w:t>
      </w:r>
      <w:r w:rsidR="00274D2B" w:rsidRPr="0025562C">
        <w:t xml:space="preserve"> </w:t>
      </w:r>
      <w:r w:rsidRPr="0025562C">
        <w:t>(2001) found that the most important purchase criteria for organic products were related to private benefit (i.e. quality) rather than the environmental attribute. The private benefits include criteria such as “taste better” and “longer shelf-life.” Similarly, highly energy efficient LED lighting has many advantages over traditional light sources. According to the U</w:t>
      </w:r>
      <w:r w:rsidR="0011759E" w:rsidRPr="0025562C">
        <w:t>.</w:t>
      </w:r>
      <w:r w:rsidRPr="0025562C">
        <w:t>S</w:t>
      </w:r>
      <w:r w:rsidR="0011759E" w:rsidRPr="0025562C">
        <w:t>.</w:t>
      </w:r>
      <w:r w:rsidRPr="0025562C">
        <w:t xml:space="preserve"> Department of Energy, </w:t>
      </w:r>
      <w:r w:rsidR="00274D2B" w:rsidRPr="0025562C">
        <w:t xml:space="preserve">some of </w:t>
      </w:r>
      <w:r w:rsidRPr="0025562C">
        <w:t>these advantages include</w:t>
      </w:r>
      <w:r w:rsidR="00274D2B" w:rsidRPr="0025562C">
        <w:t xml:space="preserve"> </w:t>
      </w:r>
      <w:r w:rsidRPr="0025562C">
        <w:t>compact size, increased lifetime (longer even than compact fluorescent bulbs), and greater dimming and control capability.</w:t>
      </w:r>
      <w:r w:rsidRPr="0025562C">
        <w:rPr>
          <w:rStyle w:val="FootnoteReference"/>
        </w:rPr>
        <w:footnoteReference w:id="5"/>
      </w:r>
    </w:p>
    <w:p w:rsidR="00D93C2D" w:rsidRPr="0025562C" w:rsidRDefault="00D93C2D" w:rsidP="00D93C2D">
      <w:r w:rsidRPr="0025562C">
        <w:t xml:space="preserve">Another private benefit commonly associated with green products is their health attributes. Many consumers presume not only that organic foods taste better, but that they also provide greater health benefits than their conventionally grown counterparts (Huang, 1996; </w:t>
      </w:r>
      <w:r w:rsidRPr="001C1FAF">
        <w:t>Huang</w:t>
      </w:r>
      <w:r w:rsidRPr="0025562C">
        <w:t xml:space="preserve"> </w:t>
      </w:r>
      <w:r w:rsidRPr="001C1FAF">
        <w:t>&amp;</w:t>
      </w:r>
      <w:r w:rsidR="00274D2B" w:rsidRPr="001C1FAF">
        <w:t xml:space="preserve"> </w:t>
      </w:r>
      <w:r w:rsidRPr="0025562C">
        <w:t xml:space="preserve">Lin, 2007; Jolly </w:t>
      </w:r>
      <w:r w:rsidR="00274D2B" w:rsidRPr="0025562C">
        <w:t>&amp;</w:t>
      </w:r>
      <w:r w:rsidRPr="0025562C">
        <w:t xml:space="preserve"> Norris, 1991). Cows that produce milk certified by the USDA as organic, for example, are not exposed to the carcinogenic hormones, antibiotics and pesticides of conventional dairy </w:t>
      </w:r>
      <w:r w:rsidRPr="0025562C">
        <w:lastRenderedPageBreak/>
        <w:t>practices.</w:t>
      </w:r>
      <w:r w:rsidRPr="0025562C">
        <w:rPr>
          <w:rStyle w:val="FootnoteReference"/>
        </w:rPr>
        <w:footnoteReference w:id="6"/>
      </w:r>
      <w:r w:rsidRPr="0025562C">
        <w:t xml:space="preserve"> Several other studies showed that health concerns were a major reason, along with environmental concerns, why people choose organic food products (Davies, Titterington, &amp;</w:t>
      </w:r>
      <w:r w:rsidR="000875A6" w:rsidRPr="0025562C">
        <w:t xml:space="preserve"> </w:t>
      </w:r>
      <w:r w:rsidRPr="0025562C">
        <w:t>Cochrane, 1995; Tregear, Dent, &amp; McGregor, 1994; Wandel &amp; Bugge, 1997).</w:t>
      </w:r>
      <w:r w:rsidR="004417F2">
        <w:t xml:space="preserve"> </w:t>
      </w:r>
    </w:p>
    <w:p w:rsidR="00D93C2D" w:rsidRPr="0025562C" w:rsidRDefault="00D93C2D" w:rsidP="00D93C2D">
      <w:r w:rsidRPr="0025562C">
        <w:t xml:space="preserve">It is important to note that the effect of quality on consumer willingness to pay can be a double-edged sword since it is also possible that consumer associated the attribute of the </w:t>
      </w:r>
      <w:r w:rsidRPr="0025562C">
        <w:rPr>
          <w:rFonts w:cs="Times New Roman"/>
        </w:rPr>
        <w:t>eco-label with a lower quality of the product. This has been shown in the case for recycled paper where consumer associated the recycling process with lower quality products (Mobley</w:t>
      </w:r>
      <w:r w:rsidR="000875A6" w:rsidRPr="0025562C">
        <w:rPr>
          <w:rFonts w:cs="Times New Roman"/>
        </w:rPr>
        <w:t xml:space="preserve"> et al.,</w:t>
      </w:r>
      <w:r w:rsidR="009079CF" w:rsidRPr="0025562C">
        <w:rPr>
          <w:rFonts w:cs="Times New Roman"/>
        </w:rPr>
        <w:t xml:space="preserve"> </w:t>
      </w:r>
      <w:r w:rsidRPr="0025562C">
        <w:rPr>
          <w:rFonts w:cs="Times New Roman"/>
        </w:rPr>
        <w:t xml:space="preserve">1995). Recycled potable water is another example where consumers perceive that the quality of the water is deteriorated during the recycling process even when scientific tests </w:t>
      </w:r>
      <w:r w:rsidR="00D76188" w:rsidRPr="0025562C">
        <w:rPr>
          <w:rFonts w:cs="Times New Roman"/>
        </w:rPr>
        <w:t xml:space="preserve">attest </w:t>
      </w:r>
      <w:r w:rsidRPr="0025562C">
        <w:rPr>
          <w:rFonts w:cs="Times New Roman"/>
        </w:rPr>
        <w:t>to the contrary (</w:t>
      </w:r>
      <w:r w:rsidRPr="0025562C">
        <w:rPr>
          <w:rFonts w:cs="Times New Roman"/>
          <w:shd w:val="clear" w:color="auto" w:fill="FFFFFF"/>
        </w:rPr>
        <w:t>Dolnicar &amp; Saunders, 2005). In addition, because of</w:t>
      </w:r>
      <w:r w:rsidRPr="0025562C">
        <w:rPr>
          <w:rFonts w:cs="Times New Roman"/>
        </w:rPr>
        <w:t xml:space="preserve"> some of the early generations of eco-labeled products were associated with lower quality products, some consumers might still associate eco-labels with lower quality and be reluctant to purchase them (Galarraga Gallastegui, 2002; Peattie &amp; Crane,</w:t>
      </w:r>
      <w:r w:rsidRPr="0025562C">
        <w:t xml:space="preserve"> 2005). If consumers do not perceive that by choosing eco-labeled products they must experience a trade-off between environmental attributes and other attractive product attributes such as quality, they might not be willing to pay a price premium for the eco-labeled product. On the other hand, if eco-labeled products are perceived to be enhancing the provide benefits of the products, such as health or an increase in product quality, consumers will be willing to pay a premium for such products. Based on this discussion, we propose the following competing hypotheses: </w:t>
      </w:r>
    </w:p>
    <w:p w:rsidR="00D93C2D" w:rsidRDefault="00D93C2D" w:rsidP="00D93C2D">
      <w:r>
        <w:rPr>
          <w:b/>
        </w:rPr>
        <w:t xml:space="preserve">Hypothesis 2a: </w:t>
      </w:r>
      <w:r>
        <w:t>Consumers will prefer eco-labeled products at lower price points</w:t>
      </w:r>
    </w:p>
    <w:p w:rsidR="00D93C2D" w:rsidRDefault="00D93C2D" w:rsidP="00D93C2D">
      <w:r>
        <w:rPr>
          <w:b/>
        </w:rPr>
        <w:lastRenderedPageBreak/>
        <w:t xml:space="preserve">Hypothesis 2b: </w:t>
      </w:r>
      <w:r>
        <w:t>Consumers will prefer eco-labeled products at higher price points</w:t>
      </w:r>
    </w:p>
    <w:p w:rsidR="00D93C2D" w:rsidRDefault="00D93C2D" w:rsidP="00D93C2D">
      <w:r>
        <w:t>In addition to the specific product characteristics associated with the eco-labeling process that might influence consumers’ willingness to pay for the product, it is possible that there are some other quality signals, such as</w:t>
      </w:r>
      <w:r w:rsidR="004417F2">
        <w:t xml:space="preserve"> </w:t>
      </w:r>
      <w:r>
        <w:t>those associated with the brand of the company, that reinforce or interact negatively with the eco-label. These interactions could go either way - quality signals could carry enough credibility to override any concerns about the quality of eco-labeled products, or eco-labels may weaken other quality signals by increasing noise and diluting signal strength. For example if a product is perceived to be of lower quality because of the addition of recycled components, such perceptions might be improved by attaching a famous brand name to the product (Mobley</w:t>
      </w:r>
      <w:r w:rsidR="000875A6">
        <w:t xml:space="preserve"> et al.</w:t>
      </w:r>
      <w:r w:rsidR="001C1FAF">
        <w:t xml:space="preserve">, </w:t>
      </w:r>
      <w:r>
        <w:t xml:space="preserve">1995). In that case brand name could act as a quality cue that compensates for other shortcomings associated with the eco-label. On the other hand, the negative perception associated with the eco-labeling process might pollute the positive quality associated with the brand and drive consumers away from these products. We therefore propose the following hypotheses: </w:t>
      </w:r>
    </w:p>
    <w:p w:rsidR="00D93C2D" w:rsidRDefault="00D93C2D" w:rsidP="00D93C2D">
      <w:r>
        <w:rPr>
          <w:b/>
        </w:rPr>
        <w:t xml:space="preserve">Hypothesis 3a: </w:t>
      </w:r>
      <w:r>
        <w:t>Higher quality product or brand attributes will enhance the preference for eco-labels.</w:t>
      </w:r>
    </w:p>
    <w:p w:rsidR="00D93C2D" w:rsidRDefault="00D93C2D" w:rsidP="00D93C2D">
      <w:r>
        <w:rPr>
          <w:b/>
        </w:rPr>
        <w:t xml:space="preserve">Hypothesis 3b: </w:t>
      </w:r>
      <w:r>
        <w:t xml:space="preserve">Higher quality product or brand attributes will </w:t>
      </w:r>
      <w:r w:rsidR="009079CF">
        <w:t>reduce</w:t>
      </w:r>
      <w:r>
        <w:t xml:space="preserve"> the preference for eco-labels.</w:t>
      </w:r>
    </w:p>
    <w:p w:rsidR="00D93C2D" w:rsidRDefault="00D93C2D" w:rsidP="00D93C2D">
      <w:pPr>
        <w:pStyle w:val="Heading2"/>
      </w:pPr>
      <w:r>
        <w:t>Eco-label Understanding</w:t>
      </w:r>
    </w:p>
    <w:p w:rsidR="00D93C2D" w:rsidRDefault="00D93C2D" w:rsidP="00D93C2D">
      <w:r>
        <w:t xml:space="preserve">Furthermore, if the signal sent by the eco-label is not well understood by consumers, this might hamper the successful adoption of the eco-label. Eco-labels are a </w:t>
      </w:r>
      <w:r w:rsidRPr="00000B25">
        <w:t xml:space="preserve">tool for </w:t>
      </w:r>
      <w:r>
        <w:t>c</w:t>
      </w:r>
      <w:r w:rsidRPr="00000B25">
        <w:t>onveying information</w:t>
      </w:r>
      <w:r w:rsidRPr="003C0C18">
        <w:t xml:space="preserve"> </w:t>
      </w:r>
      <w:r>
        <w:lastRenderedPageBreak/>
        <w:t>(</w:t>
      </w:r>
      <w:r w:rsidRPr="00000B25">
        <w:t xml:space="preserve">Anderson </w:t>
      </w:r>
      <w:r w:rsidR="000875A6">
        <w:t xml:space="preserve">&amp; </w:t>
      </w:r>
      <w:r w:rsidRPr="00000B25">
        <w:t>Hansen</w:t>
      </w:r>
      <w:r>
        <w:t>, 2004) to</w:t>
      </w:r>
      <w:r w:rsidRPr="00622761">
        <w:t xml:space="preserve"> reduce the information search cost related to this environmental or social impact (Teisl et al., 2002). </w:t>
      </w:r>
      <w:r w:rsidRPr="007F08F0">
        <w:t>If the eco-label successfully reduce</w:t>
      </w:r>
      <w:r>
        <w:t>s</w:t>
      </w:r>
      <w:r w:rsidRPr="007F08F0">
        <w:t xml:space="preserve"> the information and search cost, then consumers </w:t>
      </w:r>
      <w:r>
        <w:t>need to</w:t>
      </w:r>
      <w:r w:rsidRPr="007F08F0">
        <w:t xml:space="preserve"> be aware of the eco-label and understand it. </w:t>
      </w:r>
      <w:r>
        <w:t xml:space="preserve">Consumer awareness indicates to what extent consumers know of the program’s existence (Banerjee </w:t>
      </w:r>
      <w:r w:rsidR="000875A6">
        <w:t xml:space="preserve">&amp; </w:t>
      </w:r>
      <w:r>
        <w:t xml:space="preserve">Salomon, 2003). Understanding indicates </w:t>
      </w:r>
      <w:r w:rsidR="003F58B8">
        <w:t>“</w:t>
      </w:r>
      <w:r>
        <w:t>how thoroughly a consumer can interpret the connection between the environmental issue, the label’s meaning, and actions needed to elicit results</w:t>
      </w:r>
      <w:r w:rsidR="003F58B8">
        <w:t>”</w:t>
      </w:r>
      <w:r>
        <w:t xml:space="preserve"> (Banerjee </w:t>
      </w:r>
      <w:r w:rsidR="000875A6">
        <w:t xml:space="preserve">&amp; </w:t>
      </w:r>
      <w:r>
        <w:t>Salomon, 2003: 109). Although consumer awareness is a necessary first step, it must also be coupled with the ability of consumers to understand the environmental information conveyed by each label.</w:t>
      </w:r>
      <w:r w:rsidRPr="007A226F">
        <w:t xml:space="preserve"> </w:t>
      </w:r>
      <w:r>
        <w:t>There is some evidence that the profusion of eco-labels creates some confusion amongst customers over eco-label</w:t>
      </w:r>
      <w:r w:rsidR="008800DD">
        <w:t>’</w:t>
      </w:r>
      <w:r>
        <w:t>s goals, credibility and expected benefits which inherently will have an impact on eco-label’s success and adoption (Leire &amp; Thidell, 2005). Buyers and consumers are often unsure about the social and environmental benefits of the label (Harbaugh et al</w:t>
      </w:r>
      <w:r w:rsidR="000875A6">
        <w:t>.</w:t>
      </w:r>
      <w:r>
        <w:t xml:space="preserve">, </w:t>
      </w:r>
      <w:r w:rsidR="003F58B8">
        <w:t>2011</w:t>
      </w:r>
      <w:r>
        <w:t>). This confusion can inhibit the benefits that the eco-labels thrive to achieve. We therefore hypothesize that:</w:t>
      </w:r>
    </w:p>
    <w:p w:rsidR="00D93C2D" w:rsidRDefault="00D93C2D" w:rsidP="00D93C2D">
      <w:r>
        <w:rPr>
          <w:b/>
        </w:rPr>
        <w:t xml:space="preserve">Hypothesis 4: </w:t>
      </w:r>
      <w:r>
        <w:t xml:space="preserve">Consumers will prefer eco-labels with messages that are simple, easy to understand and relate the product to their core values. </w:t>
      </w:r>
    </w:p>
    <w:p w:rsidR="00D93C2D" w:rsidRPr="0031040C" w:rsidRDefault="00D93C2D" w:rsidP="00D93C2D">
      <w:pPr>
        <w:pStyle w:val="Heading1"/>
      </w:pPr>
      <w:r w:rsidRPr="0031040C">
        <w:t xml:space="preserve">Empirical </w:t>
      </w:r>
      <w:r>
        <w:t>C</w:t>
      </w:r>
      <w:r w:rsidRPr="0031040C">
        <w:t xml:space="preserve">ontext: </w:t>
      </w:r>
      <w:r>
        <w:t>E</w:t>
      </w:r>
      <w:r w:rsidRPr="0031040C">
        <w:t xml:space="preserve">co-labels in the </w:t>
      </w:r>
      <w:r>
        <w:t>W</w:t>
      </w:r>
      <w:r w:rsidRPr="0031040C">
        <w:t xml:space="preserve">ine </w:t>
      </w:r>
      <w:r>
        <w:t>Market</w:t>
      </w:r>
    </w:p>
    <w:p w:rsidR="00D93C2D" w:rsidRDefault="00D93C2D" w:rsidP="00D93C2D">
      <w:pPr>
        <w:jc w:val="both"/>
      </w:pPr>
      <w:r>
        <w:t xml:space="preserve">We tested these hypotheses by conducting an online discrete choice experiment, where </w:t>
      </w:r>
      <w:r w:rsidRPr="00705CF5">
        <w:t xml:space="preserve">we examine </w:t>
      </w:r>
      <w:r>
        <w:t xml:space="preserve">consumer response to </w:t>
      </w:r>
      <w:r w:rsidRPr="00705CF5">
        <w:t>two similar eco-labels for wine, one associated with a quality reduction and the other not</w:t>
      </w:r>
      <w:r>
        <w:t>. U</w:t>
      </w:r>
      <w:r w:rsidR="00C22396">
        <w:t>.</w:t>
      </w:r>
      <w:r>
        <w:t>S</w:t>
      </w:r>
      <w:r w:rsidR="00C22396">
        <w:t>.</w:t>
      </w:r>
      <w:r>
        <w:t xml:space="preserve"> eco-labels in the wine market provide an excellent setting to test our hypotheses because of the existence of several relatively similar eco-labels </w:t>
      </w:r>
      <w:r w:rsidRPr="00073E6A">
        <w:t xml:space="preserve">that are still </w:t>
      </w:r>
      <w:r w:rsidRPr="00073E6A">
        <w:lastRenderedPageBreak/>
        <w:t>not well recognized and understood by consumers</w:t>
      </w:r>
      <w:r>
        <w:t xml:space="preserve"> (Delmas, 2008), and also because of the uncertainty regarding the relationship between such eco-labels and private benefits such as quality (Delmas &amp; Grant, 2010). </w:t>
      </w:r>
    </w:p>
    <w:p w:rsidR="00D93C2D" w:rsidRDefault="00D93C2D" w:rsidP="00D93C2D">
      <w:pPr>
        <w:jc w:val="both"/>
      </w:pPr>
      <w:r>
        <w:t xml:space="preserve">Two of these labels are issued by the United States Department of Agriculture (USDA) and </w:t>
      </w:r>
      <w:r w:rsidRPr="00073E6A">
        <w:t xml:space="preserve">follow the U.S. National Organic farming standard, which </w:t>
      </w:r>
      <w:r>
        <w:t>prohibits</w:t>
      </w:r>
      <w:r w:rsidRPr="00073E6A">
        <w:t xml:space="preserve"> the use of additives or </w:t>
      </w:r>
      <w:r>
        <w:t>alterations to the natural seed or</w:t>
      </w:r>
      <w:r w:rsidRPr="00073E6A">
        <w:t xml:space="preserve"> plant, including, but not limited to, pesticides, chemicals, or genetic modification.</w:t>
      </w:r>
      <w:r>
        <w:rPr>
          <w:rStyle w:val="FootnoteReference"/>
        </w:rPr>
        <w:footnoteReference w:id="7"/>
      </w:r>
      <w:r w:rsidRPr="00073E6A">
        <w:t xml:space="preserve"> </w:t>
      </w:r>
      <w:r>
        <w:t>The first of the USDA standards, “</w:t>
      </w:r>
      <w:r w:rsidRPr="009767B5">
        <w:rPr>
          <w:i/>
        </w:rPr>
        <w:t>wine made from organically grown grapes”,</w:t>
      </w:r>
      <w:r>
        <w:t xml:space="preserve"> applies only to the production of the grapes, whereas the second, “</w:t>
      </w:r>
      <w:r w:rsidRPr="009767B5">
        <w:rPr>
          <w:i/>
        </w:rPr>
        <w:t>organic wine</w:t>
      </w:r>
      <w:r>
        <w:t xml:space="preserve">”, </w:t>
      </w:r>
      <w:r w:rsidR="00C22396">
        <w:t xml:space="preserve">includes </w:t>
      </w:r>
      <w:r>
        <w:t xml:space="preserve">prescriptions for the wine production process. In particular, organic wine is prohibited from using </w:t>
      </w:r>
      <w:r w:rsidRPr="00073E6A">
        <w:t>sulfite</w:t>
      </w:r>
      <w:r>
        <w:t>s</w:t>
      </w:r>
      <w:r w:rsidRPr="00073E6A">
        <w:t xml:space="preserve"> in the wine-making process.</w:t>
      </w:r>
      <w:r>
        <w:t xml:space="preserve"> Since sulfites help to preserve the wine, stabilize the flavor and eliminate unusual odors, wine produced without added sulfites may be of lower quality (Waterhouse, 2007). Such quality concerns are most pertinent for red wines, which are usually kept for longer periods before consumption than white wines. This potential quality issue does not apply to wine made with organic grapes, which may add sulfites in the production process. Other wine eco-labels include the internationally administered “biodynamic” label and a variety of regional eco-labels, such as the “Lodi Rules” label.</w:t>
      </w:r>
      <w:r w:rsidR="004417F2">
        <w:t xml:space="preserve"> </w:t>
      </w:r>
    </w:p>
    <w:p w:rsidR="00D93C2D" w:rsidRPr="00EF6F07" w:rsidRDefault="00D93C2D" w:rsidP="00D93C2D">
      <w:pPr>
        <w:rPr>
          <w:color w:val="FF0000"/>
        </w:rPr>
      </w:pPr>
      <w:r>
        <w:t xml:space="preserve">To obtain the eco-label certification, wineries have to bear the cost of certification to the eco-label, and of the operational changes associated with the improved performance. Studies have shown that these additional cost range between 15% and 30% for organic wine certification </w:t>
      </w:r>
      <w:r w:rsidRPr="005419B0">
        <w:lastRenderedPageBreak/>
        <w:t>(Delmas</w:t>
      </w:r>
      <w:r w:rsidR="003F58B8">
        <w:t>,</w:t>
      </w:r>
      <w:r w:rsidRPr="005419B0">
        <w:t xml:space="preserve"> </w:t>
      </w:r>
      <w:r w:rsidR="003F58B8" w:rsidRPr="000760F0">
        <w:rPr>
          <w:rFonts w:cs="Times New Roman"/>
          <w:color w:val="222222"/>
          <w:shd w:val="clear" w:color="auto" w:fill="FFFFFF"/>
        </w:rPr>
        <w:t xml:space="preserve">Doctori-Blass, </w:t>
      </w:r>
      <w:r w:rsidR="003F58B8">
        <w:rPr>
          <w:rFonts w:cs="Times New Roman"/>
          <w:color w:val="222222"/>
          <w:shd w:val="clear" w:color="auto" w:fill="FFFFFF"/>
        </w:rPr>
        <w:t>and</w:t>
      </w:r>
      <w:r w:rsidR="003F58B8" w:rsidRPr="000760F0">
        <w:rPr>
          <w:rFonts w:cs="Times New Roman"/>
          <w:color w:val="222222"/>
          <w:shd w:val="clear" w:color="auto" w:fill="FFFFFF"/>
        </w:rPr>
        <w:t xml:space="preserve"> &amp; Shuster</w:t>
      </w:r>
      <w:r w:rsidRPr="005419B0">
        <w:t>, 2008).</w:t>
      </w:r>
      <w:r>
        <w:t xml:space="preserve"> </w:t>
      </w:r>
    </w:p>
    <w:p w:rsidR="00D93C2D" w:rsidRDefault="00D93C2D" w:rsidP="00D93C2D">
      <w:r>
        <w:t>While eco-labeled wines provide a public good by engaging in environmentally friendly production practices that reduce the environmental degradation associated with c</w:t>
      </w:r>
      <w:r w:rsidRPr="00676808">
        <w:t>onventional wine production</w:t>
      </w:r>
      <w:r>
        <w:t xml:space="preserve"> (Warner, 2007),</w:t>
      </w:r>
      <w:r>
        <w:rPr>
          <w:rStyle w:val="FootnoteReference"/>
        </w:rPr>
        <w:footnoteReference w:id="8"/>
      </w:r>
      <w:r>
        <w:t xml:space="preserve"> the private benefits associated with such wines are less clear. Wine made from organic grapes is free from pesticides and other potentially harmful toxins, while organic wines do not add sulfites in production. Sulfites have long been associated with various health problems such as asthma (Valley &amp; Thompson</w:t>
      </w:r>
      <w:r w:rsidR="005419B0">
        <w:t>,</w:t>
      </w:r>
      <w:r>
        <w:t xml:space="preserve"> 2001) and nasal blockages (Anderson et al</w:t>
      </w:r>
      <w:r w:rsidR="005419B0">
        <w:t>.,</w:t>
      </w:r>
      <w:r>
        <w:t xml:space="preserve"> 2009), and are also incorrectly blamed for causing wine-induced headaches (Waterhouse, 2007). Research has shown that consumers do view organic foods as healthier than conventional products (Loureiro et al</w:t>
      </w:r>
      <w:r w:rsidR="005419B0">
        <w:t>.</w:t>
      </w:r>
      <w:r>
        <w:t xml:space="preserve">, 2001; Miles </w:t>
      </w:r>
      <w:r w:rsidR="005419B0">
        <w:t>&amp;</w:t>
      </w:r>
      <w:r w:rsidR="005419B0">
        <w:rPr>
          <w:color w:val="FF0000"/>
        </w:rPr>
        <w:t xml:space="preserve"> </w:t>
      </w:r>
      <w:r>
        <w:t xml:space="preserve">Frewer, </w:t>
      </w:r>
      <w:r w:rsidRPr="00093A56">
        <w:t>2001</w:t>
      </w:r>
      <w:r>
        <w:t>; Yridoe et al</w:t>
      </w:r>
      <w:r w:rsidR="005419B0">
        <w:t>.</w:t>
      </w:r>
      <w:r>
        <w:t>, 2005</w:t>
      </w:r>
      <w:r w:rsidRPr="00093A56">
        <w:t>)</w:t>
      </w:r>
      <w:r>
        <w:t>, although they may perceive there to be fewer health benefits from a processed products that contains alcohol (Forbes et al</w:t>
      </w:r>
      <w:r w:rsidR="005419B0">
        <w:t>.</w:t>
      </w:r>
      <w:r>
        <w:t xml:space="preserve">, 2011). </w:t>
      </w:r>
    </w:p>
    <w:p w:rsidR="00D93C2D" w:rsidRDefault="00D93C2D" w:rsidP="00D93C2D">
      <w:r>
        <w:t>Although eco-labeled wine may deliver some health advantages, consumers may perceive its main effect on the private aspect of consumption to be a reduction in quality. Quality concerns may arise for a number of reasons. Firstly, organic wine, which is made without added sulfites, may indeed be of a lower quality than conventionally produced wine. This quality problem may incorrectly spillover to consumer perceptions of wine made from organic grapes if consumers are unaware of the distinctions between the two labels. In our survey of 830 respondents, we find that although most are familiar with the concept of eco-labeled wines, 67</w:t>
      </w:r>
      <w:r w:rsidR="00694EA0">
        <w:t xml:space="preserve">% </w:t>
      </w:r>
      <w:r>
        <w:t xml:space="preserve">were unaware of the </w:t>
      </w:r>
      <w:r>
        <w:lastRenderedPageBreak/>
        <w:t xml:space="preserve">difference between the two labels. Quality concerns may also exist because early generations of eco-labeled wines, like many other </w:t>
      </w:r>
      <w:r w:rsidRPr="00503F21">
        <w:t>eco-labeled products</w:t>
      </w:r>
      <w:r>
        <w:t xml:space="preserve">, were often experimental products, made by marginal producers and hence of variable quality </w:t>
      </w:r>
      <w:r w:rsidRPr="00503F21">
        <w:t>(</w:t>
      </w:r>
      <w:r>
        <w:t xml:space="preserve">Cox, 2000; </w:t>
      </w:r>
      <w:r w:rsidRPr="00503F21">
        <w:t>Galarraga Gallastegu</w:t>
      </w:r>
      <w:r>
        <w:t xml:space="preserve">i, 2002; Peattie &amp; Crane, 2005). This poor quality reputation may persist in the minds of consumer. </w:t>
      </w:r>
    </w:p>
    <w:p w:rsidR="00D93C2D" w:rsidRPr="009D34E8" w:rsidRDefault="00D93C2D" w:rsidP="00D93C2D">
      <w:pPr>
        <w:pStyle w:val="Heading1"/>
      </w:pPr>
      <w:r w:rsidRPr="009D34E8">
        <w:t>Methodology</w:t>
      </w:r>
    </w:p>
    <w:p w:rsidR="00D93C2D" w:rsidRPr="0000596C" w:rsidRDefault="00D93C2D" w:rsidP="00D93C2D">
      <w:pPr>
        <w:rPr>
          <w:rFonts w:cs="Times New Roman"/>
        </w:rPr>
      </w:pPr>
      <w:r w:rsidRPr="0000596C">
        <w:rPr>
          <w:rFonts w:cs="Times New Roman"/>
        </w:rPr>
        <w:t xml:space="preserve">To examine consumer preferences over eco-labels and other quality signals we ran an online discrete choice exercise, also known as a choice-based conjoint (CBC) exercise. CBC is a useful analytic technique for evincing consumer preferences in that it mirrors real-world choices as closely as possible, while still allowing the experimenter to randomize across prices and product attributes in a way that is not possible with real-world data. It also allows the experimenter to examine only those product attributes most relevant to the study. </w:t>
      </w:r>
      <w:r>
        <w:rPr>
          <w:rFonts w:cs="Times New Roman"/>
        </w:rPr>
        <w:t>In a study specific to the wine industry</w:t>
      </w:r>
      <w:r w:rsidR="003F58B8">
        <w:rPr>
          <w:rFonts w:cs="Times New Roman"/>
        </w:rPr>
        <w:t>,</w:t>
      </w:r>
      <w:r>
        <w:rPr>
          <w:rFonts w:cs="Times New Roman"/>
        </w:rPr>
        <w:t xml:space="preserve"> </w:t>
      </w:r>
      <w:r w:rsidRPr="00694EA0">
        <w:rPr>
          <w:rFonts w:cs="Times New Roman"/>
        </w:rPr>
        <w:t>Mueller</w:t>
      </w:r>
      <w:r w:rsidR="003F58B8">
        <w:rPr>
          <w:rFonts w:cs="Times New Roman"/>
          <w:bCs/>
        </w:rPr>
        <w:t>, Lockshin</w:t>
      </w:r>
      <w:r w:rsidR="003F58B8" w:rsidRPr="00971717">
        <w:rPr>
          <w:rFonts w:cs="Times New Roman"/>
          <w:bCs/>
        </w:rPr>
        <w:t xml:space="preserve">, Saltman, </w:t>
      </w:r>
      <w:r w:rsidR="003F58B8">
        <w:rPr>
          <w:rFonts w:cs="Times New Roman"/>
          <w:bCs/>
        </w:rPr>
        <w:t>and Blanford (</w:t>
      </w:r>
      <w:r w:rsidRPr="00694EA0">
        <w:rPr>
          <w:rFonts w:cs="Times New Roman"/>
        </w:rPr>
        <w:t>2010)</w:t>
      </w:r>
      <w:r>
        <w:rPr>
          <w:rFonts w:cs="Times New Roman"/>
        </w:rPr>
        <w:t xml:space="preserve"> found that visual cues from a CBC exercise better captured consumer preferences than a verbal survey. </w:t>
      </w:r>
      <w:r w:rsidRPr="0000596C">
        <w:rPr>
          <w:rFonts w:cs="Times New Roman"/>
        </w:rPr>
        <w:t>In our discrete choice exercise, consumers were shown images of four different wine bottle labels and asked to choose between them. They also had the option of choosing not to purchase any of the bottles on display, making the exercise more realistic (Louviere et al.</w:t>
      </w:r>
      <w:r w:rsidR="00694EA0">
        <w:rPr>
          <w:rFonts w:cs="Times New Roman"/>
        </w:rPr>
        <w:t>,</w:t>
      </w:r>
      <w:r w:rsidRPr="0000596C">
        <w:rPr>
          <w:rFonts w:cs="Times New Roman"/>
        </w:rPr>
        <w:t xml:space="preserve"> 2000). Similar experiments on wine choice had variously examined the influence of medals (Lockshin et al, 2006), region of designation (Mtimet &amp; Albisu, 2006)</w:t>
      </w:r>
      <w:r w:rsidR="004417F2">
        <w:rPr>
          <w:rFonts w:cs="Times New Roman"/>
        </w:rPr>
        <w:t xml:space="preserve"> </w:t>
      </w:r>
      <w:r w:rsidRPr="0000596C">
        <w:rPr>
          <w:rFonts w:cs="Times New Roman"/>
        </w:rPr>
        <w:t xml:space="preserve">back label information </w:t>
      </w:r>
      <w:r w:rsidRPr="00694EA0">
        <w:rPr>
          <w:rFonts w:cs="Times New Roman"/>
        </w:rPr>
        <w:t>(Mueller et al</w:t>
      </w:r>
      <w:r w:rsidR="00694EA0">
        <w:rPr>
          <w:rFonts w:cs="Times New Roman"/>
        </w:rPr>
        <w:t>.</w:t>
      </w:r>
      <w:r w:rsidRPr="00694EA0">
        <w:rPr>
          <w:rFonts w:cs="Times New Roman"/>
        </w:rPr>
        <w:t>, 2010)</w:t>
      </w:r>
      <w:r w:rsidR="00320055">
        <w:rPr>
          <w:rFonts w:cs="Times New Roman"/>
        </w:rPr>
        <w:t xml:space="preserve"> and hypothetical corporate social responsibility and eco-labels (Mueller Loose &amp; Remau, 2013</w:t>
      </w:r>
      <w:r w:rsidR="001C1FAF">
        <w:rPr>
          <w:rFonts w:cs="Times New Roman"/>
        </w:rPr>
        <w:t xml:space="preserve">). </w:t>
      </w:r>
      <w:r w:rsidRPr="0000596C">
        <w:rPr>
          <w:rFonts w:cs="Times New Roman"/>
        </w:rPr>
        <w:t xml:space="preserve">In addition to the CBC exercise, respondents also completed a survey </w:t>
      </w:r>
      <w:r w:rsidR="00694EA0">
        <w:rPr>
          <w:rFonts w:cs="Times New Roman"/>
        </w:rPr>
        <w:t>that</w:t>
      </w:r>
      <w:r w:rsidR="00694EA0" w:rsidRPr="0000596C">
        <w:rPr>
          <w:rFonts w:cs="Times New Roman"/>
        </w:rPr>
        <w:t xml:space="preserve"> </w:t>
      </w:r>
      <w:r w:rsidRPr="0000596C">
        <w:rPr>
          <w:rFonts w:cs="Times New Roman"/>
        </w:rPr>
        <w:t xml:space="preserve">included demographic and attitudinal questions. </w:t>
      </w:r>
    </w:p>
    <w:p w:rsidR="00D93C2D" w:rsidRPr="009D34E8" w:rsidRDefault="00D93C2D" w:rsidP="00D93C2D">
      <w:pPr>
        <w:pStyle w:val="Heading2"/>
      </w:pPr>
      <w:r w:rsidRPr="009D34E8">
        <w:lastRenderedPageBreak/>
        <w:t>Wine labels and wine attributes</w:t>
      </w:r>
    </w:p>
    <w:p w:rsidR="00D93C2D" w:rsidRDefault="00D93C2D" w:rsidP="00D93C2D">
      <w:pPr>
        <w:rPr>
          <w:rFonts w:cs="Arial"/>
          <w:color w:val="000000"/>
        </w:rPr>
      </w:pPr>
      <w:r w:rsidRPr="001A5ED5">
        <w:t>Wine labels are important in the wine purchase decision since the majority of wine purchases are unplanned, with consumers unaware of the quality difference between wines (Chaney, 2000; B</w:t>
      </w:r>
      <w:r>
        <w:t>ombrun</w:t>
      </w:r>
      <w:r w:rsidRPr="001A5ED5">
        <w:t xml:space="preserve"> &amp; Sumner, 2003). Moreover, expert reviews that reveal </w:t>
      </w:r>
      <w:r>
        <w:t xml:space="preserve">wine </w:t>
      </w:r>
      <w:r w:rsidRPr="001A5ED5">
        <w:t xml:space="preserve">quality are typically only </w:t>
      </w:r>
      <w:r>
        <w:t xml:space="preserve">available </w:t>
      </w:r>
      <w:r w:rsidRPr="001A5ED5">
        <w:t>for the minority of wines at the top end of the price spectrum.</w:t>
      </w:r>
      <w:r w:rsidRPr="001A5ED5">
        <w:rPr>
          <w:rStyle w:val="FootnoteReference"/>
          <w:rFonts w:asciiTheme="minorHAnsi" w:hAnsiTheme="minorHAnsi"/>
        </w:rPr>
        <w:footnoteReference w:id="9"/>
      </w:r>
      <w:r w:rsidRPr="001A5ED5">
        <w:t xml:space="preserve"> </w:t>
      </w:r>
      <w:r w:rsidRPr="001A5ED5">
        <w:rPr>
          <w:noProof/>
        </w:rPr>
        <w:t>We decided to focus our analysis on Californian wines produced for the U</w:t>
      </w:r>
      <w:r w:rsidR="0011759E">
        <w:rPr>
          <w:noProof/>
        </w:rPr>
        <w:t>.</w:t>
      </w:r>
      <w:r w:rsidRPr="001A5ED5">
        <w:rPr>
          <w:noProof/>
        </w:rPr>
        <w:t>S</w:t>
      </w:r>
      <w:r w:rsidR="0011759E">
        <w:rPr>
          <w:noProof/>
        </w:rPr>
        <w:t>.</w:t>
      </w:r>
      <w:r w:rsidRPr="001A5ED5">
        <w:rPr>
          <w:noProof/>
        </w:rPr>
        <w:t xml:space="preserve"> market. </w:t>
      </w:r>
      <w:r w:rsidRPr="001A5ED5">
        <w:rPr>
          <w:rFonts w:cs="Arial"/>
          <w:color w:val="000000"/>
        </w:rPr>
        <w:t>The United States is the largest wine consuming market in the world with retail sales totaling $30 billion in 2010 (Wine Institute, 2011). Californian wines dominate the U</w:t>
      </w:r>
      <w:r w:rsidR="0011759E">
        <w:rPr>
          <w:rFonts w:cs="Arial"/>
          <w:color w:val="000000"/>
        </w:rPr>
        <w:t>.</w:t>
      </w:r>
      <w:r w:rsidRPr="001A5ED5">
        <w:rPr>
          <w:rFonts w:cs="Arial"/>
          <w:color w:val="000000"/>
        </w:rPr>
        <w:t>S</w:t>
      </w:r>
      <w:r w:rsidR="0011759E">
        <w:rPr>
          <w:rFonts w:cs="Arial"/>
          <w:color w:val="000000"/>
        </w:rPr>
        <w:t>.</w:t>
      </w:r>
      <w:r w:rsidRPr="001A5ED5">
        <w:rPr>
          <w:rFonts w:cs="Arial"/>
          <w:color w:val="000000"/>
        </w:rPr>
        <w:t xml:space="preserve"> wine market, accounting for 90</w:t>
      </w:r>
      <w:r w:rsidR="00694EA0">
        <w:rPr>
          <w:rFonts w:cs="Arial"/>
          <w:color w:val="000000"/>
        </w:rPr>
        <w:t xml:space="preserve">% </w:t>
      </w:r>
      <w:r w:rsidRPr="001A5ED5">
        <w:rPr>
          <w:rFonts w:cs="Arial"/>
          <w:color w:val="000000"/>
        </w:rPr>
        <w:t>of U</w:t>
      </w:r>
      <w:r w:rsidR="00694EA0">
        <w:rPr>
          <w:rFonts w:cs="Arial"/>
          <w:color w:val="000000"/>
        </w:rPr>
        <w:t>.</w:t>
      </w:r>
      <w:r w:rsidRPr="001A5ED5">
        <w:rPr>
          <w:rFonts w:cs="Arial"/>
          <w:color w:val="000000"/>
        </w:rPr>
        <w:t>S</w:t>
      </w:r>
      <w:r w:rsidR="00694EA0">
        <w:rPr>
          <w:rFonts w:cs="Arial"/>
          <w:color w:val="000000"/>
        </w:rPr>
        <w:t>.</w:t>
      </w:r>
      <w:r w:rsidRPr="001A5ED5">
        <w:rPr>
          <w:rFonts w:cs="Arial"/>
          <w:color w:val="000000"/>
        </w:rPr>
        <w:t xml:space="preserve"> production and 61</w:t>
      </w:r>
      <w:r w:rsidR="00694EA0">
        <w:rPr>
          <w:rFonts w:cs="Arial"/>
          <w:color w:val="000000"/>
        </w:rPr>
        <w:t xml:space="preserve">% </w:t>
      </w:r>
      <w:r w:rsidRPr="001A5ED5">
        <w:rPr>
          <w:rFonts w:cs="Arial"/>
          <w:color w:val="000000"/>
        </w:rPr>
        <w:t>of U</w:t>
      </w:r>
      <w:r w:rsidR="00694EA0">
        <w:rPr>
          <w:rFonts w:cs="Arial"/>
          <w:color w:val="000000"/>
        </w:rPr>
        <w:t>.</w:t>
      </w:r>
      <w:r w:rsidRPr="001A5ED5">
        <w:rPr>
          <w:rFonts w:cs="Arial"/>
          <w:color w:val="000000"/>
        </w:rPr>
        <w:t>S</w:t>
      </w:r>
      <w:r w:rsidR="00694EA0">
        <w:rPr>
          <w:rFonts w:cs="Arial"/>
          <w:color w:val="000000"/>
        </w:rPr>
        <w:t>.</w:t>
      </w:r>
      <w:r w:rsidRPr="001A5ED5">
        <w:rPr>
          <w:rFonts w:cs="Arial"/>
          <w:color w:val="000000"/>
        </w:rPr>
        <w:t xml:space="preserve"> wine sales, by volume (</w:t>
      </w:r>
      <w:r w:rsidR="00D76188" w:rsidRPr="001A5ED5">
        <w:rPr>
          <w:rFonts w:cs="Arial"/>
          <w:color w:val="000000"/>
        </w:rPr>
        <w:t>Wine Institute, 2011</w:t>
      </w:r>
      <w:r w:rsidRPr="001A5ED5">
        <w:rPr>
          <w:rFonts w:cs="Arial"/>
          <w:color w:val="000000"/>
        </w:rPr>
        <w:t xml:space="preserve">). </w:t>
      </w:r>
      <w:r>
        <w:rPr>
          <w:rFonts w:cs="Arial"/>
          <w:color w:val="000000"/>
        </w:rPr>
        <w:t>The U</w:t>
      </w:r>
      <w:r w:rsidR="00694EA0">
        <w:rPr>
          <w:rFonts w:cs="Arial"/>
          <w:color w:val="000000"/>
        </w:rPr>
        <w:t>.</w:t>
      </w:r>
      <w:r>
        <w:rPr>
          <w:rFonts w:cs="Arial"/>
          <w:color w:val="000000"/>
        </w:rPr>
        <w:t>S</w:t>
      </w:r>
      <w:r w:rsidR="00694EA0">
        <w:rPr>
          <w:rFonts w:cs="Arial"/>
          <w:color w:val="000000"/>
        </w:rPr>
        <w:t>.</w:t>
      </w:r>
      <w:r>
        <w:rPr>
          <w:rFonts w:cs="Arial"/>
          <w:color w:val="000000"/>
        </w:rPr>
        <w:t xml:space="preserve"> wine market is an ideal backdrop to investigate the potentially negative effect of eco-labels, owing to potential quality concerns over eco-labeled wine and confusion over wine eco-labels.</w:t>
      </w:r>
    </w:p>
    <w:p w:rsidR="00694EA0" w:rsidRDefault="00D93C2D" w:rsidP="00D93C2D">
      <w:r w:rsidRPr="001C70A6">
        <w:t>Each wine bottle</w:t>
      </w:r>
      <w:r>
        <w:t xml:space="preserve"> label in our choice set had five</w:t>
      </w:r>
      <w:r w:rsidRPr="001C70A6">
        <w:t xml:space="preserve"> attributes: </w:t>
      </w:r>
      <w:r w:rsidRPr="001C70A6">
        <w:rPr>
          <w:noProof/>
        </w:rPr>
        <w:t>brandname, varietal</w:t>
      </w:r>
      <w:r>
        <w:rPr>
          <w:noProof/>
        </w:rPr>
        <w:t>,</w:t>
      </w:r>
      <w:r w:rsidRPr="001C70A6">
        <w:rPr>
          <w:noProof/>
        </w:rPr>
        <w:t xml:space="preserve"> eco-label, price, </w:t>
      </w:r>
      <w:r>
        <w:rPr>
          <w:noProof/>
        </w:rPr>
        <w:t>and region</w:t>
      </w:r>
      <w:r w:rsidRPr="001C70A6">
        <w:rPr>
          <w:noProof/>
        </w:rPr>
        <w:t xml:space="preserve">. We </w:t>
      </w:r>
      <w:r>
        <w:rPr>
          <w:noProof/>
        </w:rPr>
        <w:t>created fictitious brand</w:t>
      </w:r>
      <w:r w:rsidRPr="001C70A6">
        <w:rPr>
          <w:noProof/>
        </w:rPr>
        <w:t>s so that we did not need to worry about consumer knowledge and perceptions of existing brands. This was done by selecting names from a list of popular French lastnames. Four different brands were used, Chesnier, Challoner, Rutherfields, and Louis Devere, none of which corresponded to existing wine</w:t>
      </w:r>
      <w:r>
        <w:rPr>
          <w:noProof/>
        </w:rPr>
        <w:t>ries</w:t>
      </w:r>
      <w:r w:rsidRPr="001C70A6">
        <w:rPr>
          <w:noProof/>
        </w:rPr>
        <w:t xml:space="preserve">. </w:t>
      </w:r>
      <w:r>
        <w:rPr>
          <w:noProof/>
        </w:rPr>
        <w:t>To simplify the analysis, all bottles were of the same varietal - cabernet sauvignon. In 2009, cabernet sauvignon was the most popular Californian red wine varietal sold in the U</w:t>
      </w:r>
      <w:r w:rsidR="00694EA0">
        <w:rPr>
          <w:noProof/>
        </w:rPr>
        <w:t>.</w:t>
      </w:r>
      <w:r>
        <w:rPr>
          <w:noProof/>
        </w:rPr>
        <w:t>S</w:t>
      </w:r>
      <w:r w:rsidR="00694EA0">
        <w:rPr>
          <w:noProof/>
        </w:rPr>
        <w:t>.</w:t>
      </w:r>
      <w:r>
        <w:rPr>
          <w:noProof/>
        </w:rPr>
        <w:t xml:space="preserve"> (Wine Institute, 2010). We specifically chose a red wine to accentuate any potential eco-label quality concerns, as explained in section 3, </w:t>
      </w:r>
      <w:r>
        <w:rPr>
          <w:noProof/>
        </w:rPr>
        <w:lastRenderedPageBreak/>
        <w:t>above.</w:t>
      </w:r>
      <w:r>
        <w:t xml:space="preserve"> We also standardized the visual style of the bottle label since several studies have shown that label illustrations and styles matter for purchase intent (Boudreaux &amp; Palmer, 2007; Mueller &amp; Szolnoki, 2010)</w:t>
      </w:r>
      <w:r w:rsidR="00FC5358">
        <w:t>.</w:t>
      </w:r>
      <w:r>
        <w:t xml:space="preserve"> To represent eco-labeling, w</w:t>
      </w:r>
      <w:r w:rsidRPr="009D34E8">
        <w:t>ines labels either had “Organic Wine”, “</w:t>
      </w:r>
      <w:r>
        <w:t>M</w:t>
      </w:r>
      <w:r w:rsidRPr="009D34E8">
        <w:t>ade with Organic Grapes</w:t>
      </w:r>
      <w:r>
        <w:t>.</w:t>
      </w:r>
      <w:r w:rsidRPr="009D34E8">
        <w:t>”</w:t>
      </w:r>
      <w:r>
        <w:t xml:space="preserve"> Bottles representing conventional wines did not have such labels.</w:t>
      </w:r>
    </w:p>
    <w:p w:rsidR="00D93C2D" w:rsidRDefault="00D93C2D" w:rsidP="00D93C2D">
      <w:pPr>
        <w:rPr>
          <w:rFonts w:asciiTheme="minorHAnsi" w:hAnsiTheme="minorHAnsi"/>
          <w:noProof/>
        </w:rPr>
      </w:pPr>
      <w:r w:rsidRPr="001C70A6">
        <w:rPr>
          <w:noProof/>
        </w:rPr>
        <w:t>Four price levels we</w:t>
      </w:r>
      <w:r>
        <w:rPr>
          <w:noProof/>
        </w:rPr>
        <w:t>re chosen, ranging from $8 to $2</w:t>
      </w:r>
      <w:r w:rsidRPr="001C70A6">
        <w:rPr>
          <w:noProof/>
        </w:rPr>
        <w:t>9 in discrete $7 intervals.</w:t>
      </w:r>
      <w:r>
        <w:rPr>
          <w:rStyle w:val="FootnoteReference"/>
          <w:rFonts w:asciiTheme="minorHAnsi" w:hAnsiTheme="minorHAnsi"/>
          <w:noProof/>
        </w:rPr>
        <w:footnoteReference w:id="10"/>
      </w:r>
      <w:r w:rsidRPr="001C70A6">
        <w:rPr>
          <w:noProof/>
        </w:rPr>
        <w:t xml:space="preserve"> This range was chosen after a brief survey of the wine buying behavior of UCLA Anderson Business School faculty and students</w:t>
      </w:r>
      <w:r>
        <w:rPr>
          <w:noProof/>
        </w:rPr>
        <w:t>,</w:t>
      </w:r>
      <w:r w:rsidRPr="001C70A6">
        <w:rPr>
          <w:noProof/>
        </w:rPr>
        <w:t xml:space="preserve"> and is higher than the $8 average selling price of a Californian wine in the U</w:t>
      </w:r>
      <w:r w:rsidR="00694EA0">
        <w:rPr>
          <w:noProof/>
        </w:rPr>
        <w:t>.</w:t>
      </w:r>
      <w:r w:rsidRPr="001C70A6">
        <w:rPr>
          <w:noProof/>
        </w:rPr>
        <w:t>S.</w:t>
      </w:r>
      <w:r>
        <w:rPr>
          <w:noProof/>
        </w:rPr>
        <w:t xml:space="preserve"> </w:t>
      </w:r>
      <w:r>
        <w:t>A number of empirical wine demand studies have found that price acts as signal of quality. Hedonic wine studies have found that quality, as assessed by professional wine reviewers, is a positive predictor of wine price (Bombrun &amp; Sumner, 2003; Delmas &amp; Grant, 2010; Landon &amp; Smith, 1998). In study of wine choice in restaurants, where consumers were most likely unaware of wine quality, Durham et al</w:t>
      </w:r>
      <w:r w:rsidR="00694EA0">
        <w:t>.</w:t>
      </w:r>
      <w:r>
        <w:t xml:space="preserve"> (2004) found that demand increased with price for part of the price range. This was even after controlling for whether a wine was the lowest priced in its respective category. Similar results were obtained in discrete choice and experiments by Lockshin et al</w:t>
      </w:r>
      <w:r w:rsidR="00A720A1">
        <w:t>.</w:t>
      </w:r>
      <w:r>
        <w:t xml:space="preserve"> (</w:t>
      </w:r>
      <w:r w:rsidRPr="00FC7D95">
        <w:rPr>
          <w:rFonts w:cs="Times New Roman"/>
        </w:rPr>
        <w:t xml:space="preserve">2006) </w:t>
      </w:r>
      <w:r w:rsidR="00694EA0">
        <w:rPr>
          <w:rFonts w:cs="Times New Roman"/>
        </w:rPr>
        <w:t xml:space="preserve">and </w:t>
      </w:r>
      <w:r>
        <w:rPr>
          <w:rFonts w:cs="Times New Roman"/>
          <w:noProof/>
        </w:rPr>
        <w:t>Mtime</w:t>
      </w:r>
      <w:r w:rsidRPr="00FC7D95">
        <w:rPr>
          <w:rFonts w:cs="Times New Roman"/>
          <w:noProof/>
        </w:rPr>
        <w:t xml:space="preserve">t </w:t>
      </w:r>
      <w:r w:rsidR="00694EA0">
        <w:rPr>
          <w:rFonts w:cs="Times New Roman"/>
          <w:noProof/>
        </w:rPr>
        <w:t>and</w:t>
      </w:r>
      <w:r w:rsidRPr="00FC7D95">
        <w:rPr>
          <w:rFonts w:cs="Times New Roman"/>
          <w:noProof/>
        </w:rPr>
        <w:t xml:space="preserve"> Albisu (2006).</w:t>
      </w:r>
    </w:p>
    <w:p w:rsidR="00D93C2D" w:rsidRDefault="00D93C2D" w:rsidP="00D93C2D">
      <w:pPr>
        <w:rPr>
          <w:noProof/>
        </w:rPr>
      </w:pPr>
      <w:r>
        <w:rPr>
          <w:noProof/>
        </w:rPr>
        <w:t>To represent wine “brands,” two Californian wine regions were used: the prestigious and well known Napa Valley and the lesser known and less-prestigious Lodi.</w:t>
      </w:r>
      <w:r w:rsidRPr="00AE45D7">
        <w:rPr>
          <w:noProof/>
        </w:rPr>
        <w:t xml:space="preserve"> </w:t>
      </w:r>
      <w:r>
        <w:rPr>
          <w:noProof/>
        </w:rPr>
        <w:t>Region of origin (also known as appelation) has been shown to be a significant predictor of wine quality (</w:t>
      </w:r>
      <w:r w:rsidRPr="00AF34D3">
        <w:rPr>
          <w:noProof/>
        </w:rPr>
        <w:t>Benjamin &amp; Podolny</w:t>
      </w:r>
      <w:r>
        <w:rPr>
          <w:noProof/>
        </w:rPr>
        <w:t xml:space="preserve">, 1999). Of our two regions, Napa is known as a higher quality producer and is the most </w:t>
      </w:r>
      <w:r>
        <w:rPr>
          <w:noProof/>
        </w:rPr>
        <w:lastRenderedPageBreak/>
        <w:t>famous location of wine production outside of Europe (Warner, 2007). Napa offers an ideal mixture of climate and soil conditions to produce a variety of premium varietals and is the oldest wine producing region in California (</w:t>
      </w:r>
      <w:r w:rsidR="00FC5358">
        <w:rPr>
          <w:noProof/>
        </w:rPr>
        <w:t>Warner, 2007</w:t>
      </w:r>
      <w:r>
        <w:rPr>
          <w:noProof/>
        </w:rPr>
        <w:t>). Lodi is less well known than Napa and has only been producing premium quality varietals for the last twenty years (</w:t>
      </w:r>
      <w:r w:rsidR="00010E15">
        <w:rPr>
          <w:noProof/>
        </w:rPr>
        <w:t>Warner, 2007</w:t>
      </w:r>
      <w:r>
        <w:rPr>
          <w:noProof/>
        </w:rPr>
        <w:t xml:space="preserve">). </w:t>
      </w:r>
    </w:p>
    <w:p w:rsidR="00D93C2D" w:rsidRPr="009D34E8" w:rsidRDefault="00D93C2D" w:rsidP="00D93C2D">
      <w:pPr>
        <w:pStyle w:val="Heading2"/>
      </w:pPr>
      <w:r w:rsidRPr="009D34E8">
        <w:t>Implementation</w:t>
      </w:r>
    </w:p>
    <w:p w:rsidR="00D93C2D" w:rsidRDefault="00D93C2D" w:rsidP="00D93C2D">
      <w:r>
        <w:t xml:space="preserve">Each experiment participant completed seven online discrete choice tasks and answered an online survey. The survey questions followed the discrete choice exercise so as to not bias the discrete choice responses. Since survey questions were focused on existing behaviors rather than attitudes, we feel it unlikely that participation in the discrete choice exercise caused bias in our survey results. </w:t>
      </w:r>
    </w:p>
    <w:p w:rsidR="00D93C2D" w:rsidRPr="009D34E8" w:rsidRDefault="00D93C2D" w:rsidP="00D93C2D">
      <w:pPr>
        <w:pStyle w:val="Heading2"/>
      </w:pPr>
      <w:r>
        <w:t>Recruitment</w:t>
      </w:r>
    </w:p>
    <w:p w:rsidR="00D93C2D" w:rsidRDefault="00D93C2D" w:rsidP="00D93C2D">
      <w:r>
        <w:t xml:space="preserve">Potential participants were asked to take part in an online survey related to wine preferences. Flyers advertising the survey were placed in several wine stores across the greater Los Angeles area and advertisements were placed on Facebook wine interest groups with membership totaling almost 100,000 people. Multiple emails were sent by both the authors and an undergraduate research team to professional and social contacts and wine blogs, with 4,845 people directly contacted. These primary contacts were asked to forward the survey to secondary contacts, although quantifiable information on the success of this strategy was not available to the authors. To motivate participation, a case of high quality wine was offered as a prize to a randomly drawn participant. Respondents were unable to take the survey more than once and only adults 21 years and older (the legal drinking age in the United States) were allowed to take the survey. The </w:t>
      </w:r>
      <w:r>
        <w:lastRenderedPageBreak/>
        <w:t>survey was taken by 1,142 participants and after removing foreign and incomplete entries, we were left with 883 valid responses.</w:t>
      </w:r>
      <w:r>
        <w:rPr>
          <w:rStyle w:val="FootnoteReference"/>
        </w:rPr>
        <w:footnoteReference w:id="11"/>
      </w:r>
      <w:r>
        <w:t xml:space="preserve"> Although the majority of responses were centered in Los Angeles County (57</w:t>
      </w:r>
      <w:r w:rsidR="00A720A1">
        <w:t>%</w:t>
      </w:r>
      <w:r>
        <w:t>) and California (82</w:t>
      </w:r>
      <w:r w:rsidR="00A720A1">
        <w:t>%</w:t>
      </w:r>
      <w:r>
        <w:t xml:space="preserve">), the remaining respondents were drawn from 31 other U.S. states. </w:t>
      </w:r>
    </w:p>
    <w:p w:rsidR="00D93C2D" w:rsidRDefault="00D93C2D" w:rsidP="00D93C2D">
      <w:r>
        <w:t>As could be expected given the recruitment methodology, the experiment sample was over-represented by students relative to the general California population. This can be seen in Table I, below. This results in a lower average age for the sample than the population. The experiment sample is also more educated and has higher incomes than the general population. This income-education bias is possibly alleviated somewhat in that the true wine buying population of California is possibly wealthier and better educated than the population average. Some support for this is given by a 2009 Gallup poll that showed that a small majority of college grad</w:t>
      </w:r>
      <w:r w:rsidR="00010E15">
        <w:t>uate</w:t>
      </w:r>
      <w:r>
        <w:t>s preferred wine over beer, whereas the vast majority of those who did not attend college preferred beer to wine (Gallup</w:t>
      </w:r>
      <w:r w:rsidR="0073468B">
        <w:t>,</w:t>
      </w:r>
      <w:r>
        <w:t xml:space="preserve"> 2009).</w:t>
      </w:r>
      <w:r>
        <w:rPr>
          <w:rStyle w:val="FootnoteReference"/>
        </w:rPr>
        <w:footnoteReference w:id="12"/>
      </w:r>
      <w:r>
        <w:t xml:space="preserve"> Lockshin et al</w:t>
      </w:r>
      <w:r w:rsidR="0073468B">
        <w:t>.</w:t>
      </w:r>
      <w:r>
        <w:t xml:space="preserve"> (2006) report similar results for Australia.</w:t>
      </w:r>
      <w:r w:rsidRPr="00F30EDA">
        <w:t xml:space="preserve"> </w:t>
      </w:r>
      <w:r>
        <w:t xml:space="preserve">It is not clear to what extent sample bias may be a problem, since our results are driven by relative preferences (which are ordinal) rather than any cardinal measure, such as willingness to pay. For example if our sample is more </w:t>
      </w:r>
      <w:r w:rsidRPr="00B664B3">
        <w:t xml:space="preserve">wealthy and educated </w:t>
      </w:r>
      <w:r>
        <w:t>than the general U</w:t>
      </w:r>
      <w:r w:rsidR="0073468B">
        <w:t>.</w:t>
      </w:r>
      <w:r>
        <w:t>S</w:t>
      </w:r>
      <w:r w:rsidR="0073468B">
        <w:t>.</w:t>
      </w:r>
      <w:r>
        <w:t xml:space="preserve"> population</w:t>
      </w:r>
      <w:r w:rsidRPr="00B664B3">
        <w:t xml:space="preserve"> (although as we pointed out, this may not hold true for the wine drinking population)</w:t>
      </w:r>
      <w:r>
        <w:t xml:space="preserve">, then we may find that the turning points on price come at lower prices. Or if our sample is more environmentally minded (young, wealthy, Californian) this will shift the price-response curves </w:t>
      </w:r>
      <w:r>
        <w:lastRenderedPageBreak/>
        <w:t xml:space="preserve">down for eco-labeled goods. Neither effect will change the shape of the curves, just their position in space, which won’t materially affect our key results. </w:t>
      </w:r>
    </w:p>
    <w:p w:rsidR="00D93C2D" w:rsidRDefault="00D93C2D" w:rsidP="00D93C2D">
      <w:pPr>
        <w:tabs>
          <w:tab w:val="center" w:pos="4800"/>
          <w:tab w:val="right" w:pos="9500"/>
        </w:tabs>
        <w:jc w:val="center"/>
        <w:rPr>
          <w:noProof/>
        </w:rPr>
      </w:pPr>
      <w:r>
        <w:rPr>
          <w:noProof/>
        </w:rPr>
        <w:t>***</w:t>
      </w:r>
    </w:p>
    <w:p w:rsidR="00D93C2D" w:rsidRDefault="00D93C2D" w:rsidP="00D93C2D">
      <w:pPr>
        <w:tabs>
          <w:tab w:val="center" w:pos="4800"/>
          <w:tab w:val="right" w:pos="9500"/>
        </w:tabs>
        <w:jc w:val="center"/>
        <w:rPr>
          <w:noProof/>
        </w:rPr>
      </w:pPr>
      <w:r>
        <w:rPr>
          <w:noProof/>
        </w:rPr>
        <w:t>[Insert Table I here]</w:t>
      </w:r>
    </w:p>
    <w:p w:rsidR="00D93C2D" w:rsidRDefault="00D93C2D" w:rsidP="00D93C2D">
      <w:pPr>
        <w:tabs>
          <w:tab w:val="center" w:pos="4800"/>
          <w:tab w:val="right" w:pos="9500"/>
        </w:tabs>
        <w:jc w:val="center"/>
        <w:rPr>
          <w:noProof/>
        </w:rPr>
      </w:pPr>
      <w:r>
        <w:rPr>
          <w:noProof/>
        </w:rPr>
        <w:t>***</w:t>
      </w:r>
    </w:p>
    <w:p w:rsidR="00D93C2D" w:rsidRPr="00D100BB" w:rsidRDefault="00D93C2D" w:rsidP="00D93C2D">
      <w:pPr>
        <w:rPr>
          <w:rFonts w:cs="Times New Roman"/>
        </w:rPr>
      </w:pPr>
      <w:r w:rsidRPr="00D100BB">
        <w:rPr>
          <w:rFonts w:cs="Times New Roman"/>
        </w:rPr>
        <w:t>Respondents report that on average they purchase organic products one out of every three trips to the grocery store, with 36</w:t>
      </w:r>
      <w:r w:rsidR="0073468B">
        <w:rPr>
          <w:rFonts w:cs="Times New Roman"/>
        </w:rPr>
        <w:t xml:space="preserve">% </w:t>
      </w:r>
      <w:r w:rsidRPr="00D100BB">
        <w:rPr>
          <w:rFonts w:cs="Times New Roman"/>
        </w:rPr>
        <w:t>of respondents purchasing organic products on at least half of store visits. Similarly, about 20</w:t>
      </w:r>
      <w:r w:rsidR="0073468B">
        <w:rPr>
          <w:rFonts w:cs="Times New Roman"/>
        </w:rPr>
        <w:t xml:space="preserve">% </w:t>
      </w:r>
      <w:r w:rsidRPr="00D100BB">
        <w:rPr>
          <w:rFonts w:cs="Times New Roman"/>
        </w:rPr>
        <w:t xml:space="preserve">of the sample reports being members of an environmental organization. </w:t>
      </w:r>
      <w:r>
        <w:rPr>
          <w:rFonts w:cs="Times New Roman"/>
        </w:rPr>
        <w:t>While we are unable to find reliable statistics on environmental organization membership for the U</w:t>
      </w:r>
      <w:r w:rsidR="0073468B">
        <w:rPr>
          <w:rFonts w:cs="Times New Roman"/>
        </w:rPr>
        <w:t>.</w:t>
      </w:r>
      <w:r>
        <w:rPr>
          <w:rFonts w:cs="Times New Roman"/>
        </w:rPr>
        <w:t>S</w:t>
      </w:r>
      <w:r w:rsidR="0073468B">
        <w:rPr>
          <w:rFonts w:cs="Times New Roman"/>
        </w:rPr>
        <w:t>.</w:t>
      </w:r>
      <w:r>
        <w:rPr>
          <w:rFonts w:cs="Times New Roman"/>
        </w:rPr>
        <w:t xml:space="preserve"> or California populations, the </w:t>
      </w:r>
      <w:r w:rsidRPr="00646598">
        <w:rPr>
          <w:rFonts w:cs="Times New Roman"/>
          <w:bCs/>
        </w:rPr>
        <w:t>U.S. B</w:t>
      </w:r>
      <w:r>
        <w:rPr>
          <w:rFonts w:cs="Times New Roman"/>
          <w:bCs/>
        </w:rPr>
        <w:t>ureau of Labor Statistics</w:t>
      </w:r>
      <w:r w:rsidRPr="00D100BB">
        <w:rPr>
          <w:rFonts w:cs="Times New Roman"/>
        </w:rPr>
        <w:t xml:space="preserve"> </w:t>
      </w:r>
      <w:r>
        <w:rPr>
          <w:rFonts w:cs="Times New Roman"/>
        </w:rPr>
        <w:t>reports that t</w:t>
      </w:r>
      <w:r w:rsidRPr="00646598">
        <w:rPr>
          <w:rFonts w:cs="Times New Roman"/>
        </w:rPr>
        <w:t>he percentage of people who perform</w:t>
      </w:r>
      <w:r>
        <w:rPr>
          <w:rFonts w:cs="Times New Roman"/>
        </w:rPr>
        <w:t>ed</w:t>
      </w:r>
      <w:r w:rsidRPr="00646598">
        <w:rPr>
          <w:rFonts w:cs="Times New Roman"/>
        </w:rPr>
        <w:t xml:space="preserve"> unpaid volunteer activities in 2010 represented 26.3</w:t>
      </w:r>
      <w:r w:rsidRPr="0073468B">
        <w:rPr>
          <w:rFonts w:cs="Times New Roman"/>
        </w:rPr>
        <w:t>%</w:t>
      </w:r>
      <w:r w:rsidRPr="00646598">
        <w:rPr>
          <w:rFonts w:cs="Times New Roman"/>
        </w:rPr>
        <w:t xml:space="preserve"> of the population</w:t>
      </w:r>
      <w:r>
        <w:rPr>
          <w:rFonts w:cs="Times New Roman"/>
        </w:rPr>
        <w:t xml:space="preserve"> (US BLS, 2011</w:t>
      </w:r>
      <w:r w:rsidR="0073468B" w:rsidRPr="001C1FAF">
        <w:rPr>
          <w:rFonts w:cs="Times New Roman"/>
        </w:rPr>
        <w:t xml:space="preserve">). </w:t>
      </w:r>
      <w:r>
        <w:rPr>
          <w:rFonts w:cs="Times New Roman"/>
        </w:rPr>
        <w:t>Even though more people are likely to belong to an environmental organization than contribute to environmental volunteer activities (lower cost), this is indicative that our sample is more environmentally focused than the U</w:t>
      </w:r>
      <w:r w:rsidR="0073468B">
        <w:rPr>
          <w:rFonts w:cs="Times New Roman"/>
        </w:rPr>
        <w:t>.</w:t>
      </w:r>
      <w:r>
        <w:rPr>
          <w:rFonts w:cs="Times New Roman"/>
        </w:rPr>
        <w:t>S</w:t>
      </w:r>
      <w:r w:rsidR="0073468B">
        <w:rPr>
          <w:rFonts w:cs="Times New Roman"/>
        </w:rPr>
        <w:t>.</w:t>
      </w:r>
      <w:r>
        <w:rPr>
          <w:rFonts w:cs="Times New Roman"/>
        </w:rPr>
        <w:t xml:space="preserve"> population at large. Given the</w:t>
      </w:r>
      <w:r w:rsidRPr="00D100BB">
        <w:rPr>
          <w:rFonts w:cs="Times New Roman"/>
        </w:rPr>
        <w:t xml:space="preserve"> nature of the </w:t>
      </w:r>
      <w:r>
        <w:rPr>
          <w:rFonts w:cs="Times New Roman"/>
        </w:rPr>
        <w:t>sample</w:t>
      </w:r>
      <w:r w:rsidR="00010E15">
        <w:rPr>
          <w:rFonts w:cs="Times New Roman"/>
        </w:rPr>
        <w:t>, which includes young students</w:t>
      </w:r>
      <w:r>
        <w:rPr>
          <w:rFonts w:cs="Times New Roman"/>
        </w:rPr>
        <w:t>, this is to be expected. However, even though</w:t>
      </w:r>
      <w:r w:rsidRPr="00D100BB">
        <w:rPr>
          <w:rFonts w:cs="Times New Roman"/>
        </w:rPr>
        <w:t xml:space="preserve"> respondents are probably more environmentally friendly or “greener” than average, it should be noted that green consumerism is an increasingly important trend in the developed world. According to the Organization for Economic Co-operation and Development (OECD), “27% of consumers in OECD countries can be labeled ‘green consumers’ due to their strong willingness-to-pay and strong environmental activism” (OECD, 2005). In the U.S. retail sales of organic foods increased from $3.8 billion in 1997 to $26.6 billion in 2010 (Organic </w:t>
      </w:r>
      <w:r w:rsidRPr="00D100BB">
        <w:rPr>
          <w:rFonts w:cs="Times New Roman"/>
        </w:rPr>
        <w:lastRenderedPageBreak/>
        <w:t xml:space="preserve">Trade Association, 2011). As an additional measure of environmentalism we linked each respondent to their state of residence’s League of Conservation Voters (LCV) environmental rating for 2010. The LCV environmental rating is compiled by scoring how each state’s elected representatives vote on a host of important environmental issues and has been used as a measure of the environmental sentiment of the people of a state </w:t>
      </w:r>
      <w:r w:rsidRPr="0073468B">
        <w:rPr>
          <w:rFonts w:cs="Times New Roman"/>
        </w:rPr>
        <w:t xml:space="preserve">(Delmas </w:t>
      </w:r>
      <w:r w:rsidR="0073468B">
        <w:rPr>
          <w:rFonts w:cs="Times New Roman"/>
        </w:rPr>
        <w:t>&amp;</w:t>
      </w:r>
      <w:r w:rsidR="0073468B" w:rsidRPr="0073468B">
        <w:rPr>
          <w:rFonts w:cs="Times New Roman"/>
        </w:rPr>
        <w:t xml:space="preserve"> </w:t>
      </w:r>
      <w:r w:rsidRPr="0073468B">
        <w:rPr>
          <w:rFonts w:cs="Times New Roman"/>
        </w:rPr>
        <w:t>Montes Sancho, 2010, 2011).</w:t>
      </w:r>
      <w:r w:rsidRPr="00D100BB">
        <w:rPr>
          <w:rStyle w:val="FootnoteReference"/>
          <w:rFonts w:cs="Times New Roman"/>
        </w:rPr>
        <w:footnoteReference w:id="13"/>
      </w:r>
      <w:r>
        <w:rPr>
          <w:rFonts w:cs="Times New Roman"/>
        </w:rPr>
        <w:t xml:space="preserve"> </w:t>
      </w:r>
    </w:p>
    <w:p w:rsidR="00D93C2D" w:rsidRPr="009D34E8" w:rsidRDefault="00D93C2D" w:rsidP="00D93C2D">
      <w:pPr>
        <w:pStyle w:val="Heading2"/>
      </w:pPr>
      <w:r w:rsidRPr="009D34E8">
        <w:t>Discrete Choice Exercise</w:t>
      </w:r>
    </w:p>
    <w:p w:rsidR="00D93C2D" w:rsidRDefault="00D93C2D" w:rsidP="00D93C2D">
      <w:pPr>
        <w:rPr>
          <w:noProof/>
        </w:rPr>
      </w:pPr>
      <w:r>
        <w:t xml:space="preserve">Experiment participants were initially asked to complete seven choice tasks. </w:t>
      </w:r>
      <w:r>
        <w:rPr>
          <w:noProof/>
        </w:rPr>
        <w:t xml:space="preserve">In each choice task the respondent was asked </w:t>
      </w:r>
      <w:r>
        <w:t xml:space="preserve">to imagine that he/she was attending a seated dinner party with family and friends and needed to choose a bottle of wine to bring along for the occasion. We selected “a seated dinner” rather than “a party” because we expected that this convivial setting would prompt respondents to think about their own preferences but also those of others. Respondents were then </w:t>
      </w:r>
      <w:r>
        <w:rPr>
          <w:noProof/>
        </w:rPr>
        <w:t>presented with images of four different bottles of wine, each with a different price. The images were truncated to put focus on the wine bottle labels. Subjects were asked to choose which bottle of wine they would purchase, with the option of choosing to purchase none of them. Respondents selected their prefered option by clicking on it. An example of a choice task is shown in Figure 1 below.</w:t>
      </w:r>
    </w:p>
    <w:p w:rsidR="00D93C2D" w:rsidRDefault="00D93C2D" w:rsidP="00D93C2D">
      <w:pPr>
        <w:tabs>
          <w:tab w:val="center" w:pos="4800"/>
          <w:tab w:val="right" w:pos="9500"/>
        </w:tabs>
        <w:jc w:val="center"/>
        <w:rPr>
          <w:noProof/>
        </w:rPr>
      </w:pPr>
      <w:r>
        <w:rPr>
          <w:noProof/>
        </w:rPr>
        <w:lastRenderedPageBreak/>
        <w:t>***</w:t>
      </w:r>
    </w:p>
    <w:p w:rsidR="00D93C2D" w:rsidRDefault="00D93C2D" w:rsidP="00D93C2D">
      <w:pPr>
        <w:tabs>
          <w:tab w:val="center" w:pos="4800"/>
          <w:tab w:val="right" w:pos="9500"/>
        </w:tabs>
        <w:jc w:val="center"/>
        <w:rPr>
          <w:noProof/>
        </w:rPr>
      </w:pPr>
      <w:r>
        <w:rPr>
          <w:noProof/>
        </w:rPr>
        <w:t>[Insert Figure 1 here ]</w:t>
      </w:r>
    </w:p>
    <w:p w:rsidR="00D93C2D" w:rsidRDefault="00D93C2D" w:rsidP="00D93C2D">
      <w:pPr>
        <w:tabs>
          <w:tab w:val="center" w:pos="4800"/>
          <w:tab w:val="right" w:pos="9500"/>
        </w:tabs>
        <w:jc w:val="center"/>
        <w:rPr>
          <w:noProof/>
        </w:rPr>
      </w:pPr>
      <w:r>
        <w:rPr>
          <w:noProof/>
        </w:rPr>
        <w:t>***</w:t>
      </w:r>
    </w:p>
    <w:p w:rsidR="00D93C2D" w:rsidRDefault="00D93C2D" w:rsidP="00D93C2D">
      <w:pPr>
        <w:rPr>
          <w:noProof/>
        </w:rPr>
      </w:pPr>
      <w:r>
        <w:rPr>
          <w:noProof/>
        </w:rPr>
        <w:t xml:space="preserve">Increasing the number of choice tasks faced would have helped to better identify interactions between wine attributes. However, this would have come at the cost of greater attrition, especially since the respondents were unpaid volunteers. Instead, we offered four different versions of the survey, each with its own seven choice tasks and unique attribute combinations. This has the same effect as increasing the number of choice tasks (after controlling for individual attributes). </w:t>
      </w:r>
    </w:p>
    <w:p w:rsidR="00D93C2D" w:rsidRDefault="00D93C2D" w:rsidP="00D93C2D">
      <w:r w:rsidRPr="00EA756A">
        <w:t>Each bottle of wine had one level of each of the f</w:t>
      </w:r>
      <w:r>
        <w:t>ive</w:t>
      </w:r>
      <w:r w:rsidRPr="00EA756A">
        <w:t xml:space="preserve"> attributes. The levels of the attributes were randomized </w:t>
      </w:r>
      <w:r>
        <w:t xml:space="preserve">across the 28 different choice tasks (4x7) using </w:t>
      </w:r>
      <w:r w:rsidRPr="00EA756A">
        <w:t>Sawtooth</w:t>
      </w:r>
      <w:r>
        <w:t xml:space="preserve"> </w:t>
      </w:r>
      <w:r w:rsidRPr="00EA756A">
        <w:t>Software</w:t>
      </w:r>
      <w:r>
        <w:t>’</w:t>
      </w:r>
      <w:r w:rsidRPr="00EA756A">
        <w:t>s Choice-Based Conjoint Software. An algorithm</w:t>
      </w:r>
      <w:r>
        <w:t xml:space="preserve"> wa</w:t>
      </w:r>
      <w:r w:rsidRPr="00EA756A">
        <w:t xml:space="preserve">s used to </w:t>
      </w:r>
      <w:r w:rsidR="00010E15">
        <w:t>e</w:t>
      </w:r>
      <w:r w:rsidRPr="00EA756A">
        <w:t>nsure each</w:t>
      </w:r>
      <w:r>
        <w:t xml:space="preserve"> level of each attribute appeared </w:t>
      </w:r>
      <w:r w:rsidRPr="00EA756A">
        <w:t>an equal number of times across all surveys, but</w:t>
      </w:r>
      <w:r>
        <w:t xml:space="preserve"> did</w:t>
      </w:r>
      <w:r w:rsidRPr="00EA756A">
        <w:t xml:space="preserve"> not repeat in the </w:t>
      </w:r>
      <w:r>
        <w:t>wine bottles within</w:t>
      </w:r>
      <w:r w:rsidRPr="00EA756A">
        <w:t xml:space="preserve"> each</w:t>
      </w:r>
      <w:r>
        <w:t xml:space="preserve"> choice task. This wa</w:t>
      </w:r>
      <w:r w:rsidRPr="00EA756A">
        <w:t>s done to make sure that the respondent</w:t>
      </w:r>
      <w:r>
        <w:t xml:space="preserve"> did not see the same </w:t>
      </w:r>
      <w:r w:rsidRPr="00EA756A">
        <w:t>level, (e.g., the same price)</w:t>
      </w:r>
      <w:r>
        <w:t xml:space="preserve"> </w:t>
      </w:r>
      <w:r w:rsidRPr="00EA756A">
        <w:t>across all the choices in one task.</w:t>
      </w:r>
      <w:r>
        <w:t xml:space="preserve"> To ensure that the choice set was not dominated by eco-label wines, we doubled the number of non-eco-labeled wines. Thus every choice set had one organic wine, one made with organic grapes wine and two non-eco-labeled wines. Table II, shows each of the attribute levels and its display and selection frequency. </w:t>
      </w:r>
    </w:p>
    <w:p w:rsidR="00D93C2D" w:rsidRDefault="00D93C2D" w:rsidP="00D93C2D">
      <w:r>
        <w:t xml:space="preserve">In our discrete choice exercise we used fictitious wine brands, so that our results would not be conflated by existing consumer brand beliefs. These fictitious wine brands, as expected, did not impact significantly the choice of a wine bottle. Table II shows no significant difference in the </w:t>
      </w:r>
      <w:r>
        <w:lastRenderedPageBreak/>
        <w:t xml:space="preserve">frequency of selecting a bottle by brand name. </w:t>
      </w:r>
    </w:p>
    <w:p w:rsidR="00D93C2D" w:rsidRDefault="00D93C2D" w:rsidP="00D93C2D">
      <w:pPr>
        <w:pStyle w:val="ListParagraph"/>
        <w:tabs>
          <w:tab w:val="center" w:pos="4800"/>
          <w:tab w:val="right" w:pos="9500"/>
        </w:tabs>
        <w:jc w:val="center"/>
        <w:rPr>
          <w:noProof/>
        </w:rPr>
      </w:pPr>
      <w:r>
        <w:rPr>
          <w:noProof/>
        </w:rPr>
        <w:t>***</w:t>
      </w:r>
    </w:p>
    <w:p w:rsidR="00D93C2D" w:rsidRDefault="00D93C2D" w:rsidP="00D93C2D">
      <w:pPr>
        <w:pStyle w:val="ListParagraph"/>
        <w:tabs>
          <w:tab w:val="center" w:pos="4800"/>
          <w:tab w:val="right" w:pos="9500"/>
        </w:tabs>
        <w:jc w:val="center"/>
        <w:rPr>
          <w:noProof/>
        </w:rPr>
      </w:pPr>
      <w:r>
        <w:rPr>
          <w:noProof/>
        </w:rPr>
        <w:t>[Insert Table II about here]</w:t>
      </w:r>
    </w:p>
    <w:p w:rsidR="00D93C2D" w:rsidRDefault="00D93C2D" w:rsidP="00D93C2D">
      <w:pPr>
        <w:pStyle w:val="ListParagraph"/>
        <w:tabs>
          <w:tab w:val="center" w:pos="4800"/>
          <w:tab w:val="right" w:pos="9500"/>
        </w:tabs>
        <w:jc w:val="center"/>
        <w:rPr>
          <w:noProof/>
        </w:rPr>
      </w:pPr>
      <w:r>
        <w:rPr>
          <w:noProof/>
        </w:rPr>
        <w:t>***</w:t>
      </w:r>
    </w:p>
    <w:p w:rsidR="00D93C2D" w:rsidRPr="009D34E8" w:rsidRDefault="00D93C2D" w:rsidP="00D93C2D">
      <w:pPr>
        <w:pStyle w:val="Heading2"/>
      </w:pPr>
      <w:r w:rsidRPr="009D34E8">
        <w:t>Econometric Specification</w:t>
      </w:r>
    </w:p>
    <w:p w:rsidR="00EE5A84" w:rsidRDefault="00EE5A84" w:rsidP="00EE5A84">
      <w:pPr>
        <w:rPr>
          <w:noProof/>
        </w:rPr>
      </w:pPr>
      <w:r>
        <w:rPr>
          <w:noProof/>
        </w:rPr>
        <w:t>Each subject was given 7 discrete choice tasks to complete (</w:t>
      </w:r>
      <w:r w:rsidRPr="00692CCE">
        <w:rPr>
          <w:noProof/>
          <w:position w:val="-10"/>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5pt" o:ole="">
            <v:imagedata r:id="rId11" o:title=""/>
          </v:shape>
          <o:OLEObject Type="Embed" ProgID="Equation.3" ShapeID="_x0000_i1025" DrawAspect="Content" ObjectID="_1452275858" r:id="rId12"/>
        </w:object>
      </w:r>
      <w:r>
        <w:rPr>
          <w:noProof/>
        </w:rPr>
        <w:t xml:space="preserve">). In each task the subject was asked to choose between hypthetically purchasing one of 4 different bottles of wine, or buying none of them. Each bottle of wine is respresented by a vector of attributes </w:t>
      </w:r>
      <w:r w:rsidRPr="00692CCE">
        <w:rPr>
          <w:noProof/>
          <w:position w:val="-14"/>
        </w:rPr>
        <w:object w:dxaOrig="480" w:dyaOrig="400">
          <v:shape id="_x0000_i1026" type="#_x0000_t75" style="width:24pt;height:19.5pt" o:ole="">
            <v:imagedata r:id="rId13" o:title=""/>
          </v:shape>
          <o:OLEObject Type="Embed" ProgID="Equation.3" ShapeID="_x0000_i1026" DrawAspect="Content" ObjectID="_1452275859" r:id="rId14"/>
        </w:object>
      </w:r>
      <w:r>
        <w:rPr>
          <w:noProof/>
        </w:rPr>
        <w:t xml:space="preserve"> </w:t>
      </w:r>
      <w:r w:rsidRPr="00692CCE">
        <w:rPr>
          <w:noProof/>
          <w:position w:val="-10"/>
        </w:rPr>
        <w:object w:dxaOrig="940" w:dyaOrig="320">
          <v:shape id="_x0000_i1027" type="#_x0000_t75" style="width:48pt;height:16.5pt" o:ole="">
            <v:imagedata r:id="rId15" o:title=""/>
          </v:shape>
          <o:OLEObject Type="Embed" ProgID="Equation.3" ShapeID="_x0000_i1027" DrawAspect="Content" ObjectID="_1452275860" r:id="rId16"/>
        </w:object>
      </w:r>
      <w:r>
        <w:rPr>
          <w:noProof/>
          <w:position w:val="-10"/>
        </w:rPr>
        <w:t xml:space="preserve"> </w:t>
      </w:r>
      <w:r>
        <w:rPr>
          <w:noProof/>
        </w:rPr>
        <w:t xml:space="preserve">where </w:t>
      </w:r>
      <w:r w:rsidRPr="00692CCE">
        <w:rPr>
          <w:noProof/>
          <w:position w:val="-10"/>
        </w:rPr>
        <w:object w:dxaOrig="560" w:dyaOrig="320">
          <v:shape id="_x0000_i1028" type="#_x0000_t75" style="width:27.75pt;height:16.5pt" o:ole="">
            <v:imagedata r:id="rId17" o:title=""/>
          </v:shape>
          <o:OLEObject Type="Embed" ProgID="Equation.3" ShapeID="_x0000_i1028" DrawAspect="Content" ObjectID="_1452275861" r:id="rId18"/>
        </w:object>
      </w:r>
      <w:r>
        <w:rPr>
          <w:noProof/>
        </w:rPr>
        <w:t xml:space="preserve"> indicates the none option. No bottles of wine were repeated for a given consumer. The ordering of the discrete choice tasks were randomized across consumers, although within a given choice task the four bottles always appear in the same order (which resulted from an initial randomization). </w:t>
      </w:r>
    </w:p>
    <w:p w:rsidR="00EE5A84" w:rsidRDefault="00EE5A84" w:rsidP="00EE5A84">
      <w:pPr>
        <w:tabs>
          <w:tab w:val="center" w:pos="4800"/>
          <w:tab w:val="right" w:pos="9500"/>
        </w:tabs>
        <w:jc w:val="both"/>
        <w:rPr>
          <w:rFonts w:cs="Times New Roman"/>
          <w:noProof/>
        </w:rPr>
      </w:pPr>
      <w:r>
        <w:rPr>
          <w:noProof/>
        </w:rPr>
        <w:t xml:space="preserve">Individual attributes were obtained from the survey and are represented by vector </w:t>
      </w:r>
      <w:r w:rsidRPr="00692CCE">
        <w:rPr>
          <w:noProof/>
          <w:position w:val="-12"/>
        </w:rPr>
        <w:object w:dxaOrig="400" w:dyaOrig="360">
          <v:shape id="_x0000_i1029" type="#_x0000_t75" style="width:19.5pt;height:18.75pt" o:ole="">
            <v:imagedata r:id="rId19" o:title=""/>
          </v:shape>
          <o:OLEObject Type="Embed" ProgID="Equation.3" ShapeID="_x0000_i1029" DrawAspect="Content" ObjectID="_1452275862" r:id="rId20"/>
        </w:object>
      </w:r>
      <w:r w:rsidRPr="00692CCE">
        <w:rPr>
          <w:noProof/>
          <w:position w:val="-10"/>
        </w:rPr>
        <w:object w:dxaOrig="980" w:dyaOrig="320">
          <v:shape id="_x0000_i1030" type="#_x0000_t75" style="width:49.5pt;height:16.5pt" o:ole="">
            <v:imagedata r:id="rId21" o:title=""/>
          </v:shape>
          <o:OLEObject Type="Embed" ProgID="Equation.3" ShapeID="_x0000_i1030" DrawAspect="Content" ObjectID="_1452275863" r:id="rId22"/>
        </w:object>
      </w:r>
      <w:r>
        <w:t xml:space="preserve"> </w:t>
      </w:r>
      <w:r>
        <w:rPr>
          <w:noProof/>
        </w:rPr>
        <w:t xml:space="preserve">The interaction between subject and product attributes is </w:t>
      </w:r>
      <w:r w:rsidRPr="00692CCE">
        <w:rPr>
          <w:noProof/>
          <w:position w:val="-14"/>
        </w:rPr>
        <w:object w:dxaOrig="1760" w:dyaOrig="400">
          <v:shape id="_x0000_i1031" type="#_x0000_t75" style="width:89.25pt;height:19.5pt" o:ole="">
            <v:imagedata r:id="rId23" o:title=""/>
          </v:shape>
          <o:OLEObject Type="Embed" ProgID="Equation.3" ShapeID="_x0000_i1031" DrawAspect="Content" ObjectID="_1452275864" r:id="rId24"/>
        </w:object>
      </w:r>
      <w:r>
        <w:rPr>
          <w:noProof/>
        </w:rPr>
        <w:t>.</w:t>
      </w:r>
      <w:r w:rsidRPr="001B4E91">
        <w:rPr>
          <w:noProof/>
        </w:rPr>
        <w:t xml:space="preserve"> </w:t>
      </w:r>
      <w:r>
        <w:rPr>
          <w:noProof/>
        </w:rPr>
        <w:t xml:space="preserve">The outcome variable </w:t>
      </w:r>
      <w:r w:rsidRPr="00692CCE">
        <w:rPr>
          <w:noProof/>
          <w:position w:val="-14"/>
        </w:rPr>
        <w:object w:dxaOrig="360" w:dyaOrig="400">
          <v:shape id="_x0000_i1032" type="#_x0000_t75" style="width:18.75pt;height:19.5pt" o:ole="">
            <v:imagedata r:id="rId25" o:title=""/>
          </v:shape>
          <o:OLEObject Type="Embed" ProgID="Equation.3" ShapeID="_x0000_i1032" DrawAspect="Content" ObjectID="_1452275865" r:id="rId26"/>
        </w:object>
      </w:r>
      <w:r>
        <w:rPr>
          <w:noProof/>
        </w:rPr>
        <w:t>, is a dummy variable indicating whether the bottle was purchased or not.</w:t>
      </w:r>
    </w:p>
    <w:p w:rsidR="00EE5A84" w:rsidRDefault="00EE5A84" w:rsidP="00EE5A84">
      <w:pPr>
        <w:tabs>
          <w:tab w:val="center" w:pos="4800"/>
          <w:tab w:val="right" w:pos="9500"/>
        </w:tabs>
        <w:jc w:val="both"/>
        <w:rPr>
          <w:noProof/>
        </w:rPr>
      </w:pPr>
      <w:r>
        <w:rPr>
          <w:noProof/>
        </w:rPr>
        <w:t>The utility subject i gets from bottle j is:</w:t>
      </w:r>
    </w:p>
    <w:p w:rsidR="00EE5A84" w:rsidRDefault="00EE5A84" w:rsidP="00EE5A84">
      <w:pPr>
        <w:tabs>
          <w:tab w:val="center" w:pos="4800"/>
          <w:tab w:val="right" w:pos="9500"/>
        </w:tabs>
        <w:rPr>
          <w:noProof/>
          <w:position w:val="-14"/>
        </w:rPr>
      </w:pPr>
      <w:r w:rsidRPr="00F3424D">
        <w:rPr>
          <w:noProof/>
          <w:position w:val="-14"/>
        </w:rPr>
        <w:object w:dxaOrig="4520" w:dyaOrig="400">
          <v:shape id="_x0000_i1033" type="#_x0000_t75" style="width:284.25pt;height:26.25pt" o:ole="">
            <v:imagedata r:id="rId27" o:title=""/>
          </v:shape>
          <o:OLEObject Type="Embed" ProgID="Equation.3" ShapeID="_x0000_i1033" DrawAspect="Content" ObjectID="_1452275866" r:id="rId28"/>
        </w:object>
      </w:r>
      <w:r>
        <w:rPr>
          <w:noProof/>
          <w:position w:val="-14"/>
        </w:rPr>
        <w:tab/>
        <w:t>(1)</w:t>
      </w:r>
    </w:p>
    <w:p w:rsidR="00EE5A84" w:rsidRPr="008C3A70" w:rsidRDefault="00EE5A84" w:rsidP="00EE5A84">
      <w:pPr>
        <w:tabs>
          <w:tab w:val="center" w:pos="4800"/>
          <w:tab w:val="right" w:pos="9500"/>
        </w:tabs>
        <w:jc w:val="both"/>
        <w:rPr>
          <w:noProof/>
          <w:position w:val="-14"/>
        </w:rPr>
      </w:pPr>
      <w:r>
        <w:t xml:space="preserve">Where </w:t>
      </w:r>
      <w:r w:rsidRPr="00C5671B">
        <w:rPr>
          <w:position w:val="-14"/>
        </w:rPr>
        <w:object w:dxaOrig="400" w:dyaOrig="400">
          <v:shape id="_x0000_i1034" type="#_x0000_t75" style="width:30.75pt;height:25.5pt" o:ole="">
            <v:imagedata r:id="rId29" o:title=""/>
          </v:shape>
          <o:OLEObject Type="Embed" ProgID="Equation.3" ShapeID="_x0000_i1034" DrawAspect="Content" ObjectID="_1452275867" r:id="rId30"/>
        </w:object>
      </w:r>
      <w:r>
        <w:t xml:space="preserve">is an individual-specific taste </w:t>
      </w:r>
      <w:proofErr w:type="gramStart"/>
      <w:r>
        <w:t>shock.</w:t>
      </w:r>
      <w:proofErr w:type="gramEnd"/>
      <w:r>
        <w:t xml:space="preserve"> </w:t>
      </w:r>
      <w:r>
        <w:rPr>
          <w:noProof/>
        </w:rPr>
        <w:t xml:space="preserve">If we assume that within choice C, </w:t>
      </w:r>
      <w:r w:rsidRPr="00692CCE">
        <w:rPr>
          <w:noProof/>
          <w:position w:val="-10"/>
        </w:rPr>
        <w:object w:dxaOrig="360" w:dyaOrig="520">
          <v:shape id="_x0000_i1035" type="#_x0000_t75" style="width:18.75pt;height:26.25pt" o:ole="">
            <v:imagedata r:id="rId31" o:title=""/>
          </v:shape>
          <o:OLEObject Type="Embed" ProgID="Equation.3" ShapeID="_x0000_i1035" DrawAspect="Content" ObjectID="_1452275868" r:id="rId32"/>
        </w:object>
      </w:r>
      <w:r>
        <w:rPr>
          <w:noProof/>
        </w:rPr>
        <w:t xml:space="preserve"> is </w:t>
      </w:r>
      <w:r>
        <w:rPr>
          <w:noProof/>
        </w:rPr>
        <w:lastRenderedPageBreak/>
        <w:t xml:space="preserve">i.i.d and distributed extreme value type 1, we get the familiar logit equation: </w:t>
      </w:r>
    </w:p>
    <w:p w:rsidR="00EE5A84" w:rsidRDefault="00EE5A84" w:rsidP="00EE5A84">
      <w:pPr>
        <w:tabs>
          <w:tab w:val="center" w:pos="4800"/>
          <w:tab w:val="right" w:pos="9500"/>
        </w:tabs>
        <w:jc w:val="both"/>
        <w:rPr>
          <w:noProof/>
        </w:rPr>
      </w:pPr>
      <w:r w:rsidRPr="003C3237">
        <w:rPr>
          <w:noProof/>
          <w:position w:val="-60"/>
        </w:rPr>
        <w:object w:dxaOrig="2480" w:dyaOrig="1060">
          <v:shape id="_x0000_i1036" type="#_x0000_t75" style="width:124.5pt;height:53.25pt" o:ole="">
            <v:imagedata r:id="rId33" o:title=""/>
          </v:shape>
          <o:OLEObject Type="Embed" ProgID="Equation.3" ShapeID="_x0000_i1036" DrawAspect="Content" ObjectID="_1452275869" r:id="rId34"/>
        </w:object>
      </w:r>
      <w:r>
        <w:rPr>
          <w:noProof/>
        </w:rPr>
        <w:t xml:space="preserve"> </w:t>
      </w:r>
      <w:r>
        <w:rPr>
          <w:noProof/>
        </w:rPr>
        <w:tab/>
      </w:r>
      <w:r>
        <w:rPr>
          <w:noProof/>
        </w:rPr>
        <w:tab/>
        <w:t>(2)</w:t>
      </w:r>
    </w:p>
    <w:p w:rsidR="00EE5A84" w:rsidRDefault="00EE5A84" w:rsidP="00EE5A84">
      <w:pPr>
        <w:rPr>
          <w:rFonts w:cs="Times New Roman"/>
          <w:noProof/>
        </w:rPr>
      </w:pPr>
      <w:r>
        <w:rPr>
          <w:noProof/>
        </w:rPr>
        <w:t xml:space="preserve">To account for repeated choice tasks by each subject, we clustered standard errors at the subject level. </w:t>
      </w:r>
    </w:p>
    <w:p w:rsidR="00D93C2D" w:rsidRPr="009D34E8" w:rsidRDefault="00D93C2D" w:rsidP="00D93C2D">
      <w:pPr>
        <w:pStyle w:val="Heading1"/>
      </w:pPr>
      <w:r w:rsidRPr="009D34E8">
        <w:t>Results</w:t>
      </w:r>
    </w:p>
    <w:p w:rsidR="00D93C2D" w:rsidRPr="00800F65" w:rsidRDefault="00D93C2D" w:rsidP="00D93C2D">
      <w:pPr>
        <w:pStyle w:val="Heading2"/>
      </w:pPr>
      <w:r w:rsidRPr="00800F65">
        <w:t>Preferences over eco-labeled wine</w:t>
      </w:r>
    </w:p>
    <w:p w:rsidR="00D93C2D" w:rsidRDefault="00D93C2D" w:rsidP="00D93C2D">
      <w:r>
        <w:t>In Table III we examine preferences for eco-labeled and non-eco-labeled wine. To this end we group together organic wine and wine made from organic gr</w:t>
      </w:r>
      <w:r w:rsidR="00EE5A84">
        <w:t>a</w:t>
      </w:r>
      <w:r>
        <w:t>p</w:t>
      </w:r>
      <w:r w:rsidR="00EE5A84">
        <w:t>e</w:t>
      </w:r>
      <w:r>
        <w:t>s. All comparisons are with respect to a non-eco-labeled wine from Lodi, priced at $8.</w:t>
      </w:r>
      <w:r>
        <w:rPr>
          <w:rStyle w:val="FootnoteReference"/>
        </w:rPr>
        <w:footnoteReference w:id="14"/>
      </w:r>
      <w:r>
        <w:t xml:space="preserve"> </w:t>
      </w:r>
    </w:p>
    <w:p w:rsidR="00D93C2D" w:rsidRDefault="00D93C2D" w:rsidP="00D93C2D">
      <w:pPr>
        <w:jc w:val="center"/>
      </w:pPr>
      <w:r>
        <w:t>***</w:t>
      </w:r>
    </w:p>
    <w:p w:rsidR="00D93C2D" w:rsidRDefault="00D93C2D" w:rsidP="00D93C2D">
      <w:pPr>
        <w:jc w:val="center"/>
      </w:pPr>
      <w:r>
        <w:t>[Insert Table III about here]</w:t>
      </w:r>
    </w:p>
    <w:p w:rsidR="00D93C2D" w:rsidRDefault="00D93C2D" w:rsidP="00D93C2D">
      <w:pPr>
        <w:jc w:val="center"/>
      </w:pPr>
      <w:r>
        <w:t>***</w:t>
      </w:r>
    </w:p>
    <w:p w:rsidR="00D93C2D" w:rsidRDefault="00D93C2D" w:rsidP="00D93C2D">
      <w:r>
        <w:t>Model 1 examines whether consumers have an absolute preference for eco-labeled over non-eco-labeled wines, where this preference does not vary with other wine characteristics (hypothesis</w:t>
      </w:r>
      <w:r w:rsidR="0073468B">
        <w:rPr>
          <w:color w:val="FF0000"/>
        </w:rPr>
        <w:t xml:space="preserve"> </w:t>
      </w:r>
      <w:r>
        <w:t xml:space="preserve">1). Consumers are slightly more likely to purchase eco-labeled wine (2.4 percentage </w:t>
      </w:r>
      <w:r>
        <w:lastRenderedPageBreak/>
        <w:t>points), but this difference disappears in Model 2, when we include individual level controls. Only those respondents who buy a high proportion of organic already, and/or who are members of environmental organizations prefer eco-labeled over non-eco-labeled wine. This is illustrated graphically in Figure 2, which shows the predicted probability of purchase if a consumer was offered a choice from among all of the bottles of wine in each graph. Note that the probabilities do not sum to 100</w:t>
      </w:r>
      <w:r w:rsidR="0073468B">
        <w:t>%</w:t>
      </w:r>
      <w:r>
        <w:t xml:space="preserve"> because of the option of choosing to purchase none of the wines. In both Model 1 and 2 we can see that consumers prefer wine from Napa and wine priced at $15. In both models we can see that consumers prefer wine from Napa and wine priced at $15. Interestingly, those respondents who are wealthier, better educated, spend more on wine and drink wine frequently are less likely to choose eco-labeled wines. </w:t>
      </w:r>
    </w:p>
    <w:p w:rsidR="00D93C2D" w:rsidRDefault="00D93C2D" w:rsidP="00D93C2D">
      <w:pPr>
        <w:tabs>
          <w:tab w:val="center" w:pos="4800"/>
          <w:tab w:val="right" w:pos="9500"/>
        </w:tabs>
        <w:jc w:val="center"/>
        <w:rPr>
          <w:noProof/>
        </w:rPr>
      </w:pPr>
      <w:r>
        <w:rPr>
          <w:noProof/>
        </w:rPr>
        <w:t>***</w:t>
      </w:r>
    </w:p>
    <w:p w:rsidR="00D93C2D" w:rsidRDefault="00D93C2D" w:rsidP="00D93C2D">
      <w:pPr>
        <w:tabs>
          <w:tab w:val="center" w:pos="4800"/>
          <w:tab w:val="right" w:pos="9500"/>
        </w:tabs>
        <w:jc w:val="center"/>
        <w:rPr>
          <w:noProof/>
        </w:rPr>
      </w:pPr>
      <w:r>
        <w:rPr>
          <w:noProof/>
        </w:rPr>
        <w:t>[Insert Figure 2 about here]</w:t>
      </w:r>
    </w:p>
    <w:p w:rsidR="00D93C2D" w:rsidRDefault="00D93C2D" w:rsidP="00D93C2D">
      <w:pPr>
        <w:tabs>
          <w:tab w:val="center" w:pos="4800"/>
          <w:tab w:val="right" w:pos="9500"/>
        </w:tabs>
        <w:jc w:val="center"/>
        <w:rPr>
          <w:noProof/>
        </w:rPr>
      </w:pPr>
      <w:r>
        <w:rPr>
          <w:noProof/>
        </w:rPr>
        <w:t>***</w:t>
      </w:r>
    </w:p>
    <w:p w:rsidR="00D93C2D" w:rsidRDefault="00D93C2D" w:rsidP="00D93C2D">
      <w:r>
        <w:t>In Model 3, we allow the eco-label to interact with other quality signals to see whether the preference for eco-labeled products decreases with other quality signals (</w:t>
      </w:r>
      <w:r w:rsidRPr="0073468B">
        <w:t>h</w:t>
      </w:r>
      <w:r>
        <w:t>ypothes</w:t>
      </w:r>
      <w:r w:rsidR="00B307E2">
        <w:t>es</w:t>
      </w:r>
      <w:r>
        <w:t xml:space="preserve"> 2</w:t>
      </w:r>
      <w:r w:rsidR="00B307E2">
        <w:t xml:space="preserve"> and 3</w:t>
      </w:r>
      <w:r>
        <w:t>). We interact the eco-label with a dummy for higher price (price=22 or price=29) and a dummy for Napa. We find that consumers are 14.6</w:t>
      </w:r>
      <w:r w:rsidR="0073468B">
        <w:t xml:space="preserve">% </w:t>
      </w:r>
      <w:r>
        <w:t>more likely to buy an eco-labeled than non-eco-labeled wine when the price is lower and the wine is from Lodi. However, when the price is higher and the wine comes from Napa, this relative preference reverses, with consumers being 13.1</w:t>
      </w:r>
      <w:r w:rsidR="0073468B">
        <w:t xml:space="preserve">% </w:t>
      </w:r>
      <w:r>
        <w:t xml:space="preserve">more likely to buy a </w:t>
      </w:r>
      <w:r w:rsidRPr="006D2044">
        <w:rPr>
          <w:i/>
        </w:rPr>
        <w:t>non</w:t>
      </w:r>
      <w:r>
        <w:t xml:space="preserve">-eco-labeled wine over an eco-labeled wine. The same results hold when we include individual characteristics in Model 4. All of the individual </w:t>
      </w:r>
      <w:r>
        <w:lastRenderedPageBreak/>
        <w:t xml:space="preserve">characteristics have the same sign and magnitude as in Model 2. The price-penalty of eco-labels is illustrated graphically in Figure 3. </w:t>
      </w:r>
    </w:p>
    <w:p w:rsidR="00D93C2D" w:rsidRDefault="00D93C2D" w:rsidP="00D93C2D">
      <w:pPr>
        <w:jc w:val="center"/>
      </w:pPr>
      <w:r>
        <w:t>***</w:t>
      </w:r>
    </w:p>
    <w:p w:rsidR="00D93C2D" w:rsidRDefault="00D93C2D" w:rsidP="00D93C2D">
      <w:pPr>
        <w:jc w:val="center"/>
      </w:pPr>
      <w:r>
        <w:t>[Insert Figure 3 about here]</w:t>
      </w:r>
    </w:p>
    <w:p w:rsidR="00D93C2D" w:rsidRDefault="00D93C2D" w:rsidP="00D93C2D">
      <w:pPr>
        <w:jc w:val="center"/>
      </w:pPr>
      <w:r>
        <w:t>***</w:t>
      </w:r>
    </w:p>
    <w:p w:rsidR="00D93C2D" w:rsidRDefault="00D93C2D" w:rsidP="00D93C2D">
      <w:r w:rsidRPr="00905C29">
        <w:t xml:space="preserve">These results indicate that respondents </w:t>
      </w:r>
      <w:r>
        <w:t>obtain some warm glow value from</w:t>
      </w:r>
      <w:r w:rsidRPr="00905C29">
        <w:t xml:space="preserve"> eco-labeled wine, but </w:t>
      </w:r>
      <w:r>
        <w:t>may also interpret it as a signal of lower quality</w:t>
      </w:r>
      <w:r w:rsidRPr="00905C29">
        <w:t>. If respondents made no inferences over wine quality, they would always prefer an eco-labeled wine over an otherwise identical non-eco-labeled wine, regardless of other attributes.</w:t>
      </w:r>
      <w:r>
        <w:t xml:space="preserve"> Instead we find that preferences over eco-labeled wine vary with these other attributes. One interpretation of the data is that when respondents have already inferred that a wine is lower quality from price and other attributes, then the additional lower quality signal from the eco-label is unimportant, and respondents receive just the warm glow of eco-consumption. </w:t>
      </w:r>
      <w:r w:rsidRPr="00905C29">
        <w:t xml:space="preserve">However, as price and other quality signals increase, the eco-labels quality signal becomes more pertinent and outweighs the </w:t>
      </w:r>
      <w:r>
        <w:t>warm-glow of eco-consumption</w:t>
      </w:r>
      <w:r w:rsidRPr="00905C29">
        <w:t xml:space="preserve">, shifting preferences towards non-eco-labeled wine. </w:t>
      </w:r>
      <w:r>
        <w:t xml:space="preserve">A similar but alternative argument is that </w:t>
      </w:r>
      <w:r w:rsidRPr="00273D2F">
        <w:t xml:space="preserve">as the wine's price </w:t>
      </w:r>
      <w:r>
        <w:t xml:space="preserve">increases, </w:t>
      </w:r>
      <w:r w:rsidRPr="00273D2F">
        <w:t>the quality signal</w:t>
      </w:r>
      <w:r>
        <w:t xml:space="preserve"> becomes relatively more important. At the same time, consumer uncertainty over the production costs of eco-labeled wine means that they are less certain about what this signal actually means. The increased price could result from increased quality </w:t>
      </w:r>
      <w:r w:rsidRPr="001C1FAF">
        <w:t>or</w:t>
      </w:r>
      <w:r>
        <w:t xml:space="preserve"> the higher costs of environmentally friendly production. Risk-averse consumers</w:t>
      </w:r>
      <w:r w:rsidRPr="00273D2F">
        <w:t xml:space="preserve"> </w:t>
      </w:r>
      <w:r>
        <w:t xml:space="preserve">will therefore avoid </w:t>
      </w:r>
      <w:r w:rsidRPr="00273D2F">
        <w:t>this uncertainty wit</w:t>
      </w:r>
      <w:r>
        <w:t>h wines that are higher priced.</w:t>
      </w:r>
      <w:r w:rsidRPr="00273D2F">
        <w:t xml:space="preserve"> </w:t>
      </w:r>
      <w:r>
        <w:t>In this explanation, the</w:t>
      </w:r>
      <w:r w:rsidRPr="00273D2F">
        <w:t xml:space="preserve"> eco</w:t>
      </w:r>
      <w:r>
        <w:t>-</w:t>
      </w:r>
      <w:r w:rsidRPr="00273D2F">
        <w:t>label is not seen as inferior</w:t>
      </w:r>
      <w:r w:rsidR="0073468B">
        <w:t xml:space="preserve">, but instead </w:t>
      </w:r>
      <w:r w:rsidRPr="00273D2F">
        <w:t xml:space="preserve">increases the uncertainty of the </w:t>
      </w:r>
      <w:r w:rsidRPr="00273D2F">
        <w:lastRenderedPageBreak/>
        <w:t>price signal</w:t>
      </w:r>
      <w:r>
        <w:t xml:space="preserve">. </w:t>
      </w:r>
    </w:p>
    <w:p w:rsidR="00D93C2D" w:rsidRPr="00800F65" w:rsidRDefault="00D93C2D" w:rsidP="00D93C2D">
      <w:pPr>
        <w:pStyle w:val="Heading2"/>
      </w:pPr>
      <w:r w:rsidRPr="00800F65">
        <w:t xml:space="preserve">Reputation and </w:t>
      </w:r>
      <w:r>
        <w:t>B</w:t>
      </w:r>
      <w:r w:rsidRPr="00800F65">
        <w:t xml:space="preserve">rand </w:t>
      </w:r>
      <w:r>
        <w:t>N</w:t>
      </w:r>
      <w:r w:rsidRPr="00800F65">
        <w:t>ame</w:t>
      </w:r>
    </w:p>
    <w:p w:rsidR="00D93C2D" w:rsidRPr="00123369" w:rsidRDefault="00D93C2D" w:rsidP="00D93C2D">
      <w:pPr>
        <w:rPr>
          <w:rFonts w:cs="Times New Roman"/>
        </w:rPr>
      </w:pPr>
      <w:r w:rsidRPr="00123369">
        <w:rPr>
          <w:rFonts w:cs="Times New Roman"/>
        </w:rPr>
        <w:t xml:space="preserve">Because brand names may be a strong quality signal that can overcome the quality-tradeoff that eco-labels present. We looked at the effects of wine region, which can act as meta-brand for wines, signifying common quality levels for all producers (Benjamin &amp; Podolny, 1999). If a quality brand </w:t>
      </w:r>
      <w:r w:rsidR="00E53D70" w:rsidRPr="00123369">
        <w:rPr>
          <w:rFonts w:cs="Times New Roman"/>
        </w:rPr>
        <w:t>were</w:t>
      </w:r>
      <w:r w:rsidRPr="00123369">
        <w:rPr>
          <w:rFonts w:cs="Times New Roman"/>
        </w:rPr>
        <w:t xml:space="preserve"> sufficient to overcome quality concerns for eco-labeled wines, then we would expect the interaction between brand and eco-label to be weakly positive. However, when we examine the interaction between the meta-brand Napa and eco-labels in Table III, we find a negative coefficient, implying that the higher quality signal given by region is insufficient to over-ride the lower quality signal given by eco-label. Relative demand by region is displayed graphically in Figure 4. </w:t>
      </w:r>
    </w:p>
    <w:p w:rsidR="00D93C2D" w:rsidRPr="00123369" w:rsidRDefault="00D93C2D" w:rsidP="00D93C2D">
      <w:pPr>
        <w:rPr>
          <w:rFonts w:cs="Times New Roman"/>
        </w:rPr>
      </w:pPr>
      <w:r w:rsidRPr="00123369">
        <w:rPr>
          <w:rFonts w:cs="Times New Roman"/>
        </w:rPr>
        <w:t xml:space="preserve">Individual winemakers seem to be aware of this, with a number of higher quality wine makers producing eco-certified wine, without labeling it as such (Delmas &amp; Grant, 2010). For example, the </w:t>
      </w:r>
      <w:r w:rsidRPr="00463C06">
        <w:rPr>
          <w:rFonts w:cs="Times New Roman"/>
        </w:rPr>
        <w:t xml:space="preserve">Fetzer winery in Napa Valley, </w:t>
      </w:r>
      <w:r w:rsidRPr="00463C06">
        <w:rPr>
          <w:rFonts w:cs="Times New Roman"/>
          <w:shd w:val="clear" w:color="auto" w:fill="FFFFFF"/>
        </w:rPr>
        <w:t>one of the early pioneers in growing grapes organically in the</w:t>
      </w:r>
      <w:r w:rsidRPr="00463C06">
        <w:rPr>
          <w:rStyle w:val="apple-converted-space"/>
          <w:rFonts w:cs="Times New Roman"/>
          <w:shd w:val="clear" w:color="auto" w:fill="FFFFFF"/>
        </w:rPr>
        <w:t xml:space="preserve"> </w:t>
      </w:r>
      <w:hyperlink r:id="rId35" w:tooltip="American Wines" w:history="1">
        <w:r w:rsidRPr="00463C06">
          <w:rPr>
            <w:rStyle w:val="Hyperlink"/>
            <w:rFonts w:cs="Times New Roman"/>
            <w:bCs/>
            <w:color w:val="auto"/>
            <w:u w:val="none"/>
            <w:shd w:val="clear" w:color="auto" w:fill="FFFFFF"/>
          </w:rPr>
          <w:t>United States</w:t>
        </w:r>
      </w:hyperlink>
      <w:r w:rsidRPr="00463C06">
        <w:rPr>
          <w:rFonts w:cs="Times New Roman"/>
        </w:rPr>
        <w:t xml:space="preserve">, decided </w:t>
      </w:r>
      <w:r>
        <w:rPr>
          <w:rFonts w:cs="Times New Roman"/>
        </w:rPr>
        <w:t xml:space="preserve">in 1992 </w:t>
      </w:r>
      <w:r w:rsidRPr="00123369">
        <w:rPr>
          <w:rFonts w:cs="Times New Roman"/>
        </w:rPr>
        <w:t xml:space="preserve">to develop a separate name brand “Bonterra” for their line of wines made with organically grown grapes rather than use the Fetzer brand for these wines. </w:t>
      </w:r>
    </w:p>
    <w:p w:rsidR="00D93C2D" w:rsidRDefault="00D93C2D" w:rsidP="00D93C2D">
      <w:pPr>
        <w:jc w:val="center"/>
      </w:pPr>
      <w:r>
        <w:t>***</w:t>
      </w:r>
    </w:p>
    <w:p w:rsidR="00D93C2D" w:rsidRDefault="00D93C2D" w:rsidP="00D93C2D">
      <w:pPr>
        <w:jc w:val="center"/>
      </w:pPr>
      <w:r>
        <w:t>[Insert Figure 4 about here]</w:t>
      </w:r>
    </w:p>
    <w:p w:rsidR="00D93C2D" w:rsidRDefault="00D93C2D" w:rsidP="00D93C2D">
      <w:pPr>
        <w:jc w:val="center"/>
      </w:pPr>
      <w:r>
        <w:t>***</w:t>
      </w:r>
    </w:p>
    <w:p w:rsidR="00D93C2D" w:rsidRPr="00800F65" w:rsidRDefault="00D93C2D" w:rsidP="00D93C2D">
      <w:pPr>
        <w:pStyle w:val="Heading2"/>
      </w:pPr>
      <w:r w:rsidRPr="00800F65">
        <w:lastRenderedPageBreak/>
        <w:t xml:space="preserve">Clarity and </w:t>
      </w:r>
      <w:r>
        <w:t>Q</w:t>
      </w:r>
      <w:r w:rsidRPr="00800F65">
        <w:t xml:space="preserve">uality </w:t>
      </w:r>
      <w:r>
        <w:t>A</w:t>
      </w:r>
      <w:r w:rsidRPr="00800F65">
        <w:t xml:space="preserve">cross </w:t>
      </w:r>
      <w:r>
        <w:t>E</w:t>
      </w:r>
      <w:r w:rsidRPr="00800F65">
        <w:t xml:space="preserve">co-label </w:t>
      </w:r>
      <w:r>
        <w:t>T</w:t>
      </w:r>
      <w:r w:rsidRPr="00800F65">
        <w:t xml:space="preserve">ypes </w:t>
      </w:r>
    </w:p>
    <w:p w:rsidR="00D93C2D" w:rsidRDefault="00D93C2D" w:rsidP="00D93C2D">
      <w:r>
        <w:t>In Model 5 we examine consumer preferences over the two different USDA eco-labels</w:t>
      </w:r>
      <w:r w:rsidR="00E53D70">
        <w:t>:</w:t>
      </w:r>
      <w:r>
        <w:t xml:space="preserve"> </w:t>
      </w:r>
      <w:r w:rsidR="00E53D70">
        <w:t>“O</w:t>
      </w:r>
      <w:r>
        <w:t>rganic</w:t>
      </w:r>
      <w:r w:rsidR="00E53D70">
        <w:t>”</w:t>
      </w:r>
      <w:r>
        <w:t xml:space="preserve"> and </w:t>
      </w:r>
      <w:r w:rsidR="00E53D70">
        <w:t>“M</w:t>
      </w:r>
      <w:r>
        <w:t xml:space="preserve">ade with </w:t>
      </w:r>
      <w:r w:rsidR="00E53D70">
        <w:t>O</w:t>
      </w:r>
      <w:r>
        <w:t xml:space="preserve">rganic </w:t>
      </w:r>
      <w:r w:rsidR="00E53D70">
        <w:t>G</w:t>
      </w:r>
      <w:r>
        <w:t>rapes</w:t>
      </w:r>
      <w:r w:rsidR="00E53D70">
        <w:t>”.</w:t>
      </w:r>
      <w:r>
        <w:t xml:space="preserve"> The </w:t>
      </w:r>
      <w:r w:rsidR="00E53D70">
        <w:t>“O</w:t>
      </w:r>
      <w:r>
        <w:t>rganic</w:t>
      </w:r>
      <w:r w:rsidR="00E53D70">
        <w:t>”</w:t>
      </w:r>
      <w:r>
        <w:t xml:space="preserve"> label more clearly communicates its environmental attribute and may be preferred by consumers since there is more certainty over what it means</w:t>
      </w:r>
      <w:r w:rsidR="00B307E2">
        <w:t xml:space="preserve"> (hypothesis 4)</w:t>
      </w:r>
      <w:r>
        <w:t>. However, organic wine also undergoes a different production process to non-organic wine</w:t>
      </w:r>
      <w:r w:rsidR="00E53D70">
        <w:t>,</w:t>
      </w:r>
      <w:r>
        <w:t xml:space="preserve"> which may result in inferior quality. The same is not true of wine made with organic grapes. Thus consumers may prefer wine made with organically grown grapes over organic wine. Again comparisons are made with respect to a non-eco-labeled wine from Lodi, priced at $8. The regression specification is the same as that of Model 4, except that instead of grouping the two eco-labels together for a combined impact, we break them out separately. Since the coefficients on individual characteristics are specific to each eco-label, we only show those coefficients that are both significant and significantly different from each other for the organic and made with organic grapes eco-label. The results show that consumers prefer the organic eco-label over the made with organic grapes eco-label at lower prices, while they are both equally disliked at higher prices. This is illustrated graphically in Figure 5.</w:t>
      </w:r>
    </w:p>
    <w:p w:rsidR="00D93C2D" w:rsidRDefault="00D93C2D" w:rsidP="00D93C2D">
      <w:pPr>
        <w:jc w:val="center"/>
      </w:pPr>
      <w:r>
        <w:t>***</w:t>
      </w:r>
    </w:p>
    <w:p w:rsidR="00D93C2D" w:rsidRDefault="00D93C2D" w:rsidP="00D93C2D">
      <w:pPr>
        <w:jc w:val="center"/>
      </w:pPr>
      <w:r>
        <w:t>[Insert Figure 5 about here]</w:t>
      </w:r>
    </w:p>
    <w:p w:rsidR="00D93C2D" w:rsidRDefault="00D93C2D" w:rsidP="00D93C2D">
      <w:pPr>
        <w:jc w:val="center"/>
      </w:pPr>
      <w:r>
        <w:t>***</w:t>
      </w:r>
    </w:p>
    <w:p w:rsidR="00D93C2D" w:rsidRDefault="00D93C2D" w:rsidP="00D93C2D">
      <w:r>
        <w:t xml:space="preserve">One possible explanation is that the “Organic” label communicates a clearer message and is easier to relate to environmental objectives than the more obscure “Made with Organic Grapes”. This conjecture is supported by the fact that members of environmental organizations prefer </w:t>
      </w:r>
      <w:r>
        <w:lastRenderedPageBreak/>
        <w:t xml:space="preserve">organic wine to wine made with organic grapes. No other significant individual characteristics are significantly different for the two eco-label types. </w:t>
      </w:r>
    </w:p>
    <w:p w:rsidR="00D93C2D" w:rsidRDefault="00D93C2D" w:rsidP="00D93C2D">
      <w:r>
        <w:t>We had hypothesized that consumers would prefer wines made with organic grapes to organic wines because of quality concerns associated with the latter. The evidence does not support this hypothesis. Not only is organic always weakly preferred to wine made with organic grapes, but even informed consumers, who know the difference between the two eco-labels are indifferent between them.</w:t>
      </w:r>
      <w:r>
        <w:rPr>
          <w:rStyle w:val="FootnoteReference"/>
        </w:rPr>
        <w:footnoteReference w:id="15"/>
      </w:r>
    </w:p>
    <w:p w:rsidR="00D93C2D" w:rsidRPr="00800F65" w:rsidRDefault="00D93C2D" w:rsidP="00D93C2D">
      <w:pPr>
        <w:pStyle w:val="Heading1"/>
      </w:pPr>
      <w:r w:rsidRPr="00800F65">
        <w:t>Discussion</w:t>
      </w:r>
    </w:p>
    <w:p w:rsidR="00D93C2D" w:rsidRDefault="00D93C2D" w:rsidP="00D93C2D">
      <w:r>
        <w:t xml:space="preserve">While our results are consistent with a quality-price tradeoff for eco-labels, we are not able to directly test any of our conjectures about consumer perceptions of quality or their experiences of warm glow from eco-labels. The focus of the study was to examine the choices that consumers actually make (as far as we could simulate this), rather than that which they think they would make. However, now that we have an indication of what choices they do make, further investigation into consumer perceptions over the quality of eco-labeled wines is warranted, as well as how these perceptions vary with prices. Another limitation of the study’s construction is that the wine labels are limited to four attributes. This allows us to study interactions between attributes, but may overemphasize the importance of attributes like the eco-label. Furthermore studies by Gao and Schroeder (2009) and Islam et al. (2007) show that willingness to pay for a </w:t>
      </w:r>
      <w:r>
        <w:lastRenderedPageBreak/>
        <w:t>particular attribute varies with the total number of attributes. By excluding potentially relevant attributes, we may be overstating or understating some of our key impacts, depending on the relationship between the omitted and included attributes. Potentially important label attributes that we may not be accounting for are label images, color and back-label information</w:t>
      </w:r>
      <w:r w:rsidRPr="00E53D70">
        <w:t xml:space="preserve"> (Mueller Loose &amp; Szolnoki, 2012; Mueller &amp; Szolnoki, 2010).</w:t>
      </w:r>
      <w:r>
        <w:t xml:space="preserve"> It is not immediately apparent how these would interact with our attributes of interest. It should also be noted that we do actually have two different colors of label, alternating blue and yellow, which were not part of the experimental design but were included later to make it easier for respondents to distinguish between the four wine choices. We do find that respondents prefer the blue wine label, but its inclusion in the regressions has no effect on any of our variables of interest. Since this was not included in the original design and is completely randomly distributed with respect to the other attributes, we exclude it from the regression analysis. </w:t>
      </w:r>
    </w:p>
    <w:p w:rsidR="00D93C2D" w:rsidRDefault="00D93C2D" w:rsidP="00D93C2D">
      <w:r>
        <w:t xml:space="preserve">Apart from potentially missing label attributes, the way that the decision choice was framed may also influence the impacts estimated from wine attributes. We presented our respondents with a scenario where they had to choose a bottle of wine for a seated dinner. </w:t>
      </w:r>
      <w:r w:rsidRPr="00FA7483">
        <w:t>It is possible that consumers would have different attitudes to eco-labeled wine in a private consumption scenario. One could i</w:t>
      </w:r>
      <w:r>
        <w:t>magine two competing hypotheses. First, c</w:t>
      </w:r>
      <w:r w:rsidRPr="00FA7483">
        <w:t>onsumption in a public setting</w:t>
      </w:r>
      <w:r>
        <w:t xml:space="preserve"> </w:t>
      </w:r>
      <w:r w:rsidRPr="00FA7483">
        <w:t xml:space="preserve">means that the consumer gets to conspicuously display their “green bona fides” leading to an increase in the probability of purchasing an eco-labeled wine </w:t>
      </w:r>
      <w:r w:rsidR="00463C06">
        <w:t>over</w:t>
      </w:r>
      <w:r w:rsidRPr="00FA7483">
        <w:t xml:space="preserve"> that in a private setting. </w:t>
      </w:r>
      <w:r>
        <w:t>Second, c</w:t>
      </w:r>
      <w:r w:rsidRPr="00FA7483">
        <w:t>onsumption in a public setting means that the consumer is more concerned about the quality signal that the wine sends out to others, resulting in a lower probability of purchase of eco-labeled wine in the public setting. These hypotheses are worthy of future research</w:t>
      </w:r>
      <w:r>
        <w:t>.</w:t>
      </w:r>
    </w:p>
    <w:p w:rsidR="00D93C2D" w:rsidRPr="00800F65" w:rsidRDefault="00D93C2D" w:rsidP="00D93C2D">
      <w:pPr>
        <w:pStyle w:val="Heading1"/>
      </w:pPr>
      <w:r w:rsidRPr="00800F65">
        <w:lastRenderedPageBreak/>
        <w:t>Conclusion</w:t>
      </w:r>
    </w:p>
    <w:p w:rsidR="00D93C2D" w:rsidRDefault="00D93C2D" w:rsidP="00D93C2D">
      <w:r>
        <w:t xml:space="preserve">Eco-labels are widely used as a policy tool to provide consumers with otherwise unavailable information on a product’s environmental/sustainability characteristics. By filling these information gaps socially and environmentally aware consumers can make informed purchasing decisions that help the planet. </w:t>
      </w:r>
    </w:p>
    <w:p w:rsidR="00D93C2D" w:rsidRDefault="00D93C2D" w:rsidP="00D93C2D">
      <w:r>
        <w:t>Eco-labels are often developed by government agencies and non-governmental organizations</w:t>
      </w:r>
      <w:r w:rsidR="00E53D70">
        <w:t>,</w:t>
      </w:r>
      <w:r>
        <w:t xml:space="preserve"> which are separate to the industries that produce and sell the eco-product. The goal of these agencies is to reduce the information asymmetry between producers and consumers over the environmental attributes of a good. If an eco-label is effective it will command a premium amongst environmentally minded consumers and thus allow manufacturers to recoup the additional costs of cleaner manufacturing practices. However, by focusing on the information asymmetry between producers and consumers, rather than how the label meets consumer needs, agencies may develop eco-labels that send an irrelevant, confusing or detrimental message to consumers. Indeed, while some labels achieve widespread recognition, credibility and demand, others are associated with greenwashing, confusion and compromised product quality.</w:t>
      </w:r>
    </w:p>
    <w:p w:rsidR="00D93C2D" w:rsidRDefault="00D93C2D" w:rsidP="00D93C2D">
      <w:r>
        <w:t xml:space="preserve">We hypothesized that consumer understanding and awareness as well as willingness to pay </w:t>
      </w:r>
      <w:proofErr w:type="gramStart"/>
      <w:r>
        <w:t>were</w:t>
      </w:r>
      <w:proofErr w:type="gramEnd"/>
      <w:r>
        <w:t xml:space="preserve"> important conditions for successful eco-labels. Furthermore, we argued that that product and consumer characteristics might interact with the signal of the label whether enhancing or diminishing its appeal. For example, while green consumers might receive a “warm glow” from eco-consumption, they might also view the eco-label as a signal of lower quality therefore limiting their willingness to pay a premium for such an eco-labeled product.</w:t>
      </w:r>
    </w:p>
    <w:p w:rsidR="00D93C2D" w:rsidRDefault="00D93C2D" w:rsidP="00D93C2D">
      <w:r>
        <w:lastRenderedPageBreak/>
        <w:t xml:space="preserve">We tested this empirically with an online discrete choice experiment focused on choices over eco-labeled wines. In the US there are two government certified eco-labels for wine. One label is associated with potentially lower quality production techniques, while the other is not. The majority of the 830 participants in our experiment were unaware of the difference between these two labels. We found that respondents preferred eco-labeled wines over an otherwise identical counterpart, when the price was lower and the wine was from a lower quality region. However these relative preferences were reversed if the wine was expensive and from a higher quality region. </w:t>
      </w:r>
      <w:r w:rsidRPr="00905C29">
        <w:t xml:space="preserve">These results indicate that respondents </w:t>
      </w:r>
      <w:r>
        <w:t>obtain some warm glow value from</w:t>
      </w:r>
      <w:r w:rsidRPr="00905C29">
        <w:t xml:space="preserve"> eco-labeled wine, but </w:t>
      </w:r>
      <w:r>
        <w:t>also possibly interpret it as a signal of lower</w:t>
      </w:r>
      <w:r w:rsidRPr="00905C29">
        <w:t xml:space="preserve"> quality. If respondents made no inferences over wine quality, they would always prefer an eco-labeled wine over an otherwise identical non-eco-labeled wine, regardless of other attributes.</w:t>
      </w:r>
      <w:r>
        <w:t xml:space="preserve"> One interpretation of these results is that when respondents have already inferred that a wine is lower quality from price and other attributes, then the additional lower quality signal from the eco-label is unimportant, and respondents receive just the warm glow of eco-consumption. </w:t>
      </w:r>
      <w:r w:rsidRPr="00905C29">
        <w:t xml:space="preserve">However, as price and other quality signals increase, the eco-labels quality signal becomes more pertinent and outweighs the </w:t>
      </w:r>
      <w:r>
        <w:t>warm-glow of eco-consumption</w:t>
      </w:r>
      <w:r w:rsidRPr="00905C29">
        <w:t>, shifting preferences towards non-eco-labeled wine.</w:t>
      </w:r>
      <w:r>
        <w:t xml:space="preserve"> This eco-quality penalty holds for both types of eco-labels, even though it should only apply to the eco-label associated with quality concerns. </w:t>
      </w:r>
    </w:p>
    <w:p w:rsidR="00D93C2D" w:rsidRDefault="00D93C2D" w:rsidP="00D93C2D">
      <w:r>
        <w:t xml:space="preserve">By ignoring potential quality signals from eco-labels, the market for eco-labeled wine has been severely limited. Government certified eco-labeled wine obtained just 0.1% of the overall wine market in 2009, compared with 3.5% for the overall market for similar government eco-labels for other eco-labeled products (Wine Institute, 2010). This lack of market penetration combined with </w:t>
      </w:r>
      <w:r>
        <w:lastRenderedPageBreak/>
        <w:t>consumer confusion has opened up the door to a number of other unregulated eco-labels, which may be less green than government certified eco-labels. These eco-labels may create further confusion and erode credibility in the eco-wine market.</w:t>
      </w:r>
      <w:r w:rsidR="004417F2">
        <w:t xml:space="preserve"> </w:t>
      </w:r>
    </w:p>
    <w:p w:rsidR="00D93C2D" w:rsidRDefault="00D93C2D" w:rsidP="00D93C2D">
      <w:r>
        <w:t>The lessons from the wine industry and for other eco-labeling initiatives are clear. An eco-label premium is essential for an eco-industry to sustainably exist. Thus any eco-labeling initiative needs to ensure that it will deliver such premiums. Focusing purely on information asymmetries will not necessarily create eco-labels that align eco-products with the needs of consumers. Instead government organizations need to work with producers and marketers to ensure that eco-labels provide information that clearly communicate their value proposition to consumers, without creating further confusion, or additional unintended product signals.</w:t>
      </w:r>
    </w:p>
    <w:p w:rsidR="007D64D9" w:rsidRDefault="007D64D9">
      <w:pPr>
        <w:widowControl/>
        <w:autoSpaceDE/>
        <w:autoSpaceDN/>
        <w:adjustRightInd/>
        <w:spacing w:before="0" w:after="200" w:line="276" w:lineRule="auto"/>
      </w:pPr>
      <w:r>
        <w:br w:type="page"/>
      </w:r>
    </w:p>
    <w:p w:rsidR="007D64D9" w:rsidRDefault="007D64D9" w:rsidP="00135E17"/>
    <w:p w:rsidR="00D735E2" w:rsidRDefault="00135E17" w:rsidP="00095423">
      <w:pPr>
        <w:pStyle w:val="Heading1"/>
        <w:ind w:left="450"/>
      </w:pPr>
      <w:r>
        <w:t>References</w:t>
      </w:r>
    </w:p>
    <w:p w:rsidR="0052410E" w:rsidRPr="00463C06" w:rsidRDefault="0052410E" w:rsidP="0052410E">
      <w:pPr>
        <w:spacing w:line="240" w:lineRule="auto"/>
        <w:ind w:left="720" w:hanging="720"/>
        <w:rPr>
          <w:rFonts w:cs="Times New Roman"/>
        </w:rPr>
      </w:pPr>
      <w:r w:rsidRPr="00463C06">
        <w:rPr>
          <w:rFonts w:cs="Times New Roman"/>
        </w:rPr>
        <w:t xml:space="preserve">Allcott, H. (2011). Social norms and energy conservation. </w:t>
      </w:r>
      <w:r w:rsidRPr="00463C06">
        <w:rPr>
          <w:rFonts w:cs="Times New Roman"/>
          <w:i/>
        </w:rPr>
        <w:t>Journal of Public Economics</w:t>
      </w:r>
      <w:r w:rsidRPr="00463C06">
        <w:rPr>
          <w:rFonts w:cs="Times New Roman"/>
        </w:rPr>
        <w:t xml:space="preserve">, </w:t>
      </w:r>
      <w:r w:rsidRPr="00463C06">
        <w:rPr>
          <w:rFonts w:cs="Times New Roman"/>
          <w:i/>
        </w:rPr>
        <w:t>95</w:t>
      </w:r>
      <w:r w:rsidRPr="00463C06">
        <w:rPr>
          <w:rFonts w:cs="Times New Roman"/>
        </w:rPr>
        <w:t>(9), 1082-1095.</w:t>
      </w:r>
    </w:p>
    <w:p w:rsidR="0052410E" w:rsidRPr="00463C06" w:rsidRDefault="0052410E" w:rsidP="0052410E">
      <w:pPr>
        <w:spacing w:line="240" w:lineRule="auto"/>
        <w:ind w:left="720" w:hanging="720"/>
        <w:rPr>
          <w:rFonts w:cs="Times New Roman"/>
        </w:rPr>
      </w:pPr>
      <w:r w:rsidRPr="00463C06">
        <w:rPr>
          <w:rFonts w:cs="Times New Roman"/>
        </w:rPr>
        <w:t>Allen, D.</w:t>
      </w:r>
      <w:r w:rsidR="00E34236" w:rsidRPr="00463C06">
        <w:rPr>
          <w:rFonts w:cs="Times New Roman"/>
        </w:rPr>
        <w:t>,</w:t>
      </w:r>
      <w:r w:rsidRPr="00463C06">
        <w:rPr>
          <w:rFonts w:cs="Times New Roman"/>
        </w:rPr>
        <w:t xml:space="preserve"> &amp; Janda, K. (2006). The </w:t>
      </w:r>
      <w:r w:rsidR="00D40500" w:rsidRPr="00463C06">
        <w:rPr>
          <w:rFonts w:cs="Times New Roman"/>
        </w:rPr>
        <w:t>e</w:t>
      </w:r>
      <w:r w:rsidRPr="00463C06">
        <w:rPr>
          <w:rFonts w:cs="Times New Roman"/>
        </w:rPr>
        <w:t>ffects of</w:t>
      </w:r>
      <w:r w:rsidR="00D40500" w:rsidRPr="00463C06">
        <w:rPr>
          <w:rFonts w:cs="Times New Roman"/>
        </w:rPr>
        <w:t xml:space="preserve"> h</w:t>
      </w:r>
      <w:r w:rsidRPr="00463C06">
        <w:rPr>
          <w:rFonts w:cs="Times New Roman"/>
        </w:rPr>
        <w:t xml:space="preserve">ousehold </w:t>
      </w:r>
      <w:r w:rsidR="00D40500" w:rsidRPr="00463C06">
        <w:rPr>
          <w:rFonts w:cs="Times New Roman"/>
        </w:rPr>
        <w:t>c</w:t>
      </w:r>
      <w:r w:rsidRPr="00463C06">
        <w:rPr>
          <w:rFonts w:cs="Times New Roman"/>
        </w:rPr>
        <w:t xml:space="preserve">haracteristics and </w:t>
      </w:r>
      <w:r w:rsidR="00D40500" w:rsidRPr="00463C06">
        <w:rPr>
          <w:rFonts w:cs="Times New Roman"/>
        </w:rPr>
        <w:t>e</w:t>
      </w:r>
      <w:r w:rsidRPr="00463C06">
        <w:rPr>
          <w:rFonts w:cs="Times New Roman"/>
        </w:rPr>
        <w:t xml:space="preserve">nergy </w:t>
      </w:r>
      <w:r w:rsidR="00D40500" w:rsidRPr="00463C06">
        <w:rPr>
          <w:rFonts w:cs="Times New Roman"/>
        </w:rPr>
        <w:t>u</w:t>
      </w:r>
      <w:r w:rsidRPr="00463C06">
        <w:rPr>
          <w:rFonts w:cs="Times New Roman"/>
        </w:rPr>
        <w:t xml:space="preserve">se </w:t>
      </w:r>
      <w:r w:rsidR="00D40500" w:rsidRPr="00463C06">
        <w:rPr>
          <w:rFonts w:cs="Times New Roman"/>
        </w:rPr>
        <w:t>c</w:t>
      </w:r>
      <w:r w:rsidRPr="00463C06">
        <w:rPr>
          <w:rFonts w:cs="Times New Roman"/>
        </w:rPr>
        <w:t xml:space="preserve">onsciousness on the </w:t>
      </w:r>
      <w:r w:rsidR="00D40500" w:rsidRPr="00463C06">
        <w:rPr>
          <w:rFonts w:cs="Times New Roman"/>
        </w:rPr>
        <w:t>e</w:t>
      </w:r>
      <w:r w:rsidRPr="00463C06">
        <w:rPr>
          <w:rFonts w:cs="Times New Roman"/>
        </w:rPr>
        <w:t xml:space="preserve">ffectiveness of </w:t>
      </w:r>
      <w:r w:rsidR="00D40500" w:rsidRPr="00463C06">
        <w:rPr>
          <w:rFonts w:cs="Times New Roman"/>
        </w:rPr>
        <w:t>r</w:t>
      </w:r>
      <w:r w:rsidRPr="00463C06">
        <w:rPr>
          <w:rFonts w:cs="Times New Roman"/>
        </w:rPr>
        <w:t>eal-</w:t>
      </w:r>
      <w:r w:rsidR="00D40500" w:rsidRPr="00463C06">
        <w:rPr>
          <w:rFonts w:cs="Times New Roman"/>
        </w:rPr>
        <w:t>t</w:t>
      </w:r>
      <w:r w:rsidRPr="00463C06">
        <w:rPr>
          <w:rFonts w:cs="Times New Roman"/>
        </w:rPr>
        <w:t xml:space="preserve">ime </w:t>
      </w:r>
      <w:r w:rsidR="00D40500" w:rsidRPr="00463C06">
        <w:rPr>
          <w:rFonts w:cs="Times New Roman"/>
        </w:rPr>
        <w:t>e</w:t>
      </w:r>
      <w:r w:rsidRPr="00463C06">
        <w:rPr>
          <w:rFonts w:cs="Times New Roman"/>
        </w:rPr>
        <w:t xml:space="preserve">nergy </w:t>
      </w:r>
      <w:r w:rsidR="00D40500" w:rsidRPr="00463C06">
        <w:rPr>
          <w:rFonts w:cs="Times New Roman"/>
        </w:rPr>
        <w:t>u</w:t>
      </w:r>
      <w:r w:rsidRPr="00463C06">
        <w:rPr>
          <w:rFonts w:cs="Times New Roman"/>
        </w:rPr>
        <w:t xml:space="preserve">se </w:t>
      </w:r>
      <w:r w:rsidR="00D40500" w:rsidRPr="00463C06">
        <w:rPr>
          <w:rFonts w:cs="Times New Roman"/>
        </w:rPr>
        <w:t>f</w:t>
      </w:r>
      <w:r w:rsidRPr="00463C06">
        <w:rPr>
          <w:rFonts w:cs="Times New Roman"/>
        </w:rPr>
        <w:t xml:space="preserve">eedback: A </w:t>
      </w:r>
      <w:r w:rsidR="00D40500" w:rsidRPr="00463C06">
        <w:rPr>
          <w:rFonts w:cs="Times New Roman"/>
        </w:rPr>
        <w:t>p</w:t>
      </w:r>
      <w:r w:rsidRPr="00463C06">
        <w:rPr>
          <w:rFonts w:cs="Times New Roman"/>
        </w:rPr>
        <w:t xml:space="preserve">ilot </w:t>
      </w:r>
      <w:r w:rsidR="00D40500" w:rsidRPr="00463C06">
        <w:rPr>
          <w:rFonts w:cs="Times New Roman"/>
        </w:rPr>
        <w:t>s</w:t>
      </w:r>
      <w:r w:rsidRPr="00463C06">
        <w:rPr>
          <w:rFonts w:cs="Times New Roman"/>
        </w:rPr>
        <w:t xml:space="preserve">tudy </w:t>
      </w:r>
      <w:r w:rsidR="00D40500" w:rsidRPr="00463C06">
        <w:rPr>
          <w:rFonts w:cs="Times New Roman"/>
        </w:rPr>
        <w:t>c</w:t>
      </w:r>
      <w:r w:rsidRPr="00463C06">
        <w:rPr>
          <w:rFonts w:cs="Times New Roman"/>
        </w:rPr>
        <w:t xml:space="preserve">ontinuous </w:t>
      </w:r>
      <w:r w:rsidR="00D40500" w:rsidRPr="00463C06">
        <w:rPr>
          <w:rFonts w:cs="Times New Roman"/>
        </w:rPr>
        <w:t>f</w:t>
      </w:r>
      <w:r w:rsidRPr="00463C06">
        <w:rPr>
          <w:rFonts w:cs="Times New Roman"/>
        </w:rPr>
        <w:t xml:space="preserve">eedback: The </w:t>
      </w:r>
      <w:r w:rsidR="00D40500" w:rsidRPr="00463C06">
        <w:rPr>
          <w:rFonts w:cs="Times New Roman"/>
        </w:rPr>
        <w:t>n</w:t>
      </w:r>
      <w:r w:rsidRPr="00463C06">
        <w:rPr>
          <w:rFonts w:cs="Times New Roman"/>
        </w:rPr>
        <w:t xml:space="preserve">ext </w:t>
      </w:r>
      <w:r w:rsidR="00D40500" w:rsidRPr="00463C06">
        <w:rPr>
          <w:rFonts w:cs="Times New Roman"/>
        </w:rPr>
        <w:t>s</w:t>
      </w:r>
      <w:r w:rsidRPr="00463C06">
        <w:rPr>
          <w:rFonts w:cs="Times New Roman"/>
        </w:rPr>
        <w:t xml:space="preserve">tep </w:t>
      </w:r>
      <w:r w:rsidR="00D40500" w:rsidRPr="00463C06">
        <w:rPr>
          <w:rFonts w:cs="Times New Roman"/>
        </w:rPr>
        <w:t>i</w:t>
      </w:r>
      <w:r w:rsidRPr="00463C06">
        <w:rPr>
          <w:rFonts w:cs="Times New Roman"/>
        </w:rPr>
        <w:t xml:space="preserve">n </w:t>
      </w:r>
      <w:r w:rsidR="00D40500" w:rsidRPr="00463C06">
        <w:rPr>
          <w:rFonts w:cs="Times New Roman"/>
        </w:rPr>
        <w:t>r</w:t>
      </w:r>
      <w:r w:rsidRPr="00463C06">
        <w:rPr>
          <w:rFonts w:cs="Times New Roman"/>
        </w:rPr>
        <w:t xml:space="preserve">esidential </w:t>
      </w:r>
      <w:r w:rsidR="00D40500" w:rsidRPr="00463C06">
        <w:rPr>
          <w:rFonts w:cs="Times New Roman"/>
        </w:rPr>
        <w:t>e</w:t>
      </w:r>
      <w:r w:rsidRPr="00463C06">
        <w:rPr>
          <w:rFonts w:cs="Times New Roman"/>
        </w:rPr>
        <w:t xml:space="preserve">nergy </w:t>
      </w:r>
      <w:r w:rsidR="00D40500" w:rsidRPr="00463C06">
        <w:rPr>
          <w:rFonts w:cs="Times New Roman"/>
        </w:rPr>
        <w:t>c</w:t>
      </w:r>
      <w:r w:rsidRPr="00463C06">
        <w:rPr>
          <w:rFonts w:cs="Times New Roman"/>
        </w:rPr>
        <w:t>onservation?</w:t>
      </w:r>
      <w:r w:rsidRPr="00463C06">
        <w:rPr>
          <w:rFonts w:cs="Times New Roman"/>
          <w:iCs/>
        </w:rPr>
        <w:t xml:space="preserve"> </w:t>
      </w:r>
      <w:r w:rsidRPr="00463C06">
        <w:rPr>
          <w:rFonts w:cs="Times New Roman"/>
          <w:i/>
          <w:iCs/>
        </w:rPr>
        <w:t>ACEEE Summer Study on Energy Efficiency in Buildings</w:t>
      </w:r>
      <w:r w:rsidRPr="00463C06">
        <w:rPr>
          <w:rFonts w:cs="Times New Roman"/>
          <w:iCs/>
        </w:rPr>
        <w:t xml:space="preserve">, </w:t>
      </w:r>
      <w:r w:rsidRPr="00463C06">
        <w:rPr>
          <w:rFonts w:cs="Times New Roman"/>
        </w:rPr>
        <w:t>1-12.</w:t>
      </w:r>
    </w:p>
    <w:p w:rsidR="0052410E" w:rsidRPr="00463C06" w:rsidRDefault="0052410E" w:rsidP="0052410E">
      <w:pPr>
        <w:spacing w:line="240" w:lineRule="auto"/>
        <w:ind w:left="720" w:hanging="720"/>
        <w:contextualSpacing/>
        <w:rPr>
          <w:rFonts w:cs="Times New Roman"/>
          <w:bCs/>
        </w:rPr>
      </w:pPr>
      <w:r w:rsidRPr="00463C06">
        <w:rPr>
          <w:rFonts w:cs="Times New Roman"/>
          <w:bCs/>
        </w:rPr>
        <w:t>Anderson, M., Cervin-Hoberg, C. &amp; Greiff, L.</w:t>
      </w:r>
      <w:r w:rsidR="00E34236" w:rsidRPr="00463C06">
        <w:rPr>
          <w:rFonts w:cs="Times New Roman"/>
          <w:bCs/>
        </w:rPr>
        <w:t>,</w:t>
      </w:r>
      <w:r w:rsidRPr="00463C06">
        <w:rPr>
          <w:rFonts w:cs="Times New Roman"/>
          <w:bCs/>
        </w:rPr>
        <w:t xml:space="preserve"> (2009). Wine produced by ecological methods produces relatively little nasal blockage in wine-sensitive subjects, </w:t>
      </w:r>
      <w:proofErr w:type="spellStart"/>
      <w:r w:rsidRPr="00463C06">
        <w:rPr>
          <w:rFonts w:cs="Times New Roman"/>
          <w:bCs/>
          <w:i/>
        </w:rPr>
        <w:t>Acta</w:t>
      </w:r>
      <w:proofErr w:type="spellEnd"/>
      <w:r w:rsidRPr="00463C06">
        <w:rPr>
          <w:rFonts w:cs="Times New Roman"/>
          <w:bCs/>
          <w:i/>
        </w:rPr>
        <w:t xml:space="preserve"> </w:t>
      </w:r>
      <w:proofErr w:type="spellStart"/>
      <w:r w:rsidRPr="00463C06">
        <w:rPr>
          <w:rFonts w:cs="Times New Roman"/>
          <w:bCs/>
          <w:i/>
        </w:rPr>
        <w:t>Oto-laryngologica</w:t>
      </w:r>
      <w:proofErr w:type="spellEnd"/>
      <w:r w:rsidRPr="00463C06">
        <w:rPr>
          <w:rFonts w:cs="Times New Roman"/>
          <w:bCs/>
          <w:i/>
        </w:rPr>
        <w:t>,</w:t>
      </w:r>
      <w:r w:rsidRPr="00463C06">
        <w:rPr>
          <w:rFonts w:cs="Times New Roman"/>
          <w:bCs/>
        </w:rPr>
        <w:t> </w:t>
      </w:r>
      <w:r w:rsidRPr="00463C06">
        <w:rPr>
          <w:rFonts w:cs="Times New Roman"/>
          <w:bCs/>
          <w:i/>
        </w:rPr>
        <w:t>129</w:t>
      </w:r>
      <w:r w:rsidRPr="00463C06">
        <w:rPr>
          <w:rFonts w:cs="Times New Roman"/>
          <w:bCs/>
        </w:rPr>
        <w:t>(11)</w:t>
      </w:r>
      <w:r w:rsidR="00D40500" w:rsidRPr="00463C06">
        <w:rPr>
          <w:rFonts w:cs="Times New Roman"/>
          <w:bCs/>
        </w:rPr>
        <w:t>, 1232-1236</w:t>
      </w:r>
      <w:r w:rsidRPr="00463C06">
        <w:rPr>
          <w:rFonts w:cs="Times New Roman"/>
          <w:bCs/>
        </w:rPr>
        <w:t>.</w:t>
      </w:r>
    </w:p>
    <w:p w:rsidR="0052410E" w:rsidRPr="00463C06" w:rsidRDefault="0052410E" w:rsidP="0052410E">
      <w:pPr>
        <w:spacing w:line="240" w:lineRule="auto"/>
        <w:ind w:left="720" w:hanging="720"/>
        <w:contextualSpacing/>
        <w:rPr>
          <w:rFonts w:cs="Times New Roman"/>
          <w:bCs/>
        </w:rPr>
      </w:pPr>
      <w:r w:rsidRPr="00463C06">
        <w:t>Anderson, R.</w:t>
      </w:r>
      <w:r w:rsidR="00D40500" w:rsidRPr="00463C06">
        <w:t xml:space="preserve"> </w:t>
      </w:r>
      <w:r w:rsidRPr="00463C06">
        <w:t>C.</w:t>
      </w:r>
      <w:r w:rsidR="00E34236" w:rsidRPr="00463C06">
        <w:t xml:space="preserve">, </w:t>
      </w:r>
      <w:r w:rsidR="00D40500" w:rsidRPr="00463C06">
        <w:t xml:space="preserve">&amp; </w:t>
      </w:r>
      <w:r w:rsidRPr="00463C06">
        <w:t>Hansen, E.</w:t>
      </w:r>
      <w:r w:rsidR="00D40500" w:rsidRPr="00463C06">
        <w:t xml:space="preserve"> </w:t>
      </w:r>
      <w:r w:rsidRPr="00463C06">
        <w:t xml:space="preserve">N. (2004). The impact of environmental certification on preferences for wood furniture: </w:t>
      </w:r>
      <w:r w:rsidR="00D40500" w:rsidRPr="00463C06">
        <w:t xml:space="preserve">A </w:t>
      </w:r>
      <w:r w:rsidRPr="00463C06">
        <w:t xml:space="preserve">conjoint analysis approach. </w:t>
      </w:r>
      <w:r w:rsidRPr="00463C06">
        <w:rPr>
          <w:i/>
          <w:iCs/>
        </w:rPr>
        <w:t xml:space="preserve">Forest Products Journal, </w:t>
      </w:r>
      <w:r w:rsidRPr="00463C06">
        <w:rPr>
          <w:i/>
        </w:rPr>
        <w:t>54</w:t>
      </w:r>
      <w:r w:rsidRPr="00463C06">
        <w:t>(3), 42-50.</w:t>
      </w:r>
    </w:p>
    <w:p w:rsidR="0052410E" w:rsidRPr="00463C06" w:rsidRDefault="0052410E" w:rsidP="0052410E">
      <w:pPr>
        <w:spacing w:line="240" w:lineRule="auto"/>
        <w:ind w:left="720" w:hanging="720"/>
        <w:contextualSpacing/>
        <w:rPr>
          <w:rFonts w:cs="Times New Roman"/>
        </w:rPr>
      </w:pPr>
      <w:r w:rsidRPr="00463C06">
        <w:rPr>
          <w:rFonts w:cs="Times New Roman"/>
          <w:bCs/>
        </w:rPr>
        <w:t xml:space="preserve">Andreoni, J. (1990). </w:t>
      </w:r>
      <w:r w:rsidRPr="00463C06">
        <w:rPr>
          <w:rFonts w:cs="Times New Roman"/>
        </w:rPr>
        <w:t xml:space="preserve">Impure </w:t>
      </w:r>
      <w:r w:rsidR="00D40500" w:rsidRPr="00463C06">
        <w:rPr>
          <w:rFonts w:cs="Times New Roman"/>
        </w:rPr>
        <w:t>a</w:t>
      </w:r>
      <w:r w:rsidRPr="00463C06">
        <w:rPr>
          <w:rFonts w:cs="Times New Roman"/>
        </w:rPr>
        <w:t xml:space="preserve">ltruism and </w:t>
      </w:r>
      <w:r w:rsidR="00D40500" w:rsidRPr="00463C06">
        <w:rPr>
          <w:rFonts w:cs="Times New Roman"/>
        </w:rPr>
        <w:t>d</w:t>
      </w:r>
      <w:r w:rsidRPr="00463C06">
        <w:rPr>
          <w:rFonts w:cs="Times New Roman"/>
        </w:rPr>
        <w:t xml:space="preserve">onations to </w:t>
      </w:r>
      <w:r w:rsidR="00D40500" w:rsidRPr="00463C06">
        <w:rPr>
          <w:rFonts w:cs="Times New Roman"/>
        </w:rPr>
        <w:t>p</w:t>
      </w:r>
      <w:r w:rsidRPr="00463C06">
        <w:rPr>
          <w:rFonts w:cs="Times New Roman"/>
        </w:rPr>
        <w:t xml:space="preserve">ublic </w:t>
      </w:r>
      <w:r w:rsidR="00D40500" w:rsidRPr="00463C06">
        <w:rPr>
          <w:rFonts w:cs="Times New Roman"/>
        </w:rPr>
        <w:t>g</w:t>
      </w:r>
      <w:r w:rsidRPr="00463C06">
        <w:rPr>
          <w:rFonts w:cs="Times New Roman"/>
        </w:rPr>
        <w:t xml:space="preserve">oods: A </w:t>
      </w:r>
      <w:r w:rsidR="00D40500" w:rsidRPr="00463C06">
        <w:rPr>
          <w:rFonts w:cs="Times New Roman"/>
        </w:rPr>
        <w:t>t</w:t>
      </w:r>
      <w:r w:rsidRPr="00463C06">
        <w:rPr>
          <w:rFonts w:cs="Times New Roman"/>
        </w:rPr>
        <w:t xml:space="preserve">heory of </w:t>
      </w:r>
      <w:r w:rsidR="00D40500" w:rsidRPr="00463C06">
        <w:rPr>
          <w:rFonts w:cs="Times New Roman"/>
        </w:rPr>
        <w:t>w</w:t>
      </w:r>
      <w:r w:rsidRPr="00463C06">
        <w:rPr>
          <w:rFonts w:cs="Times New Roman"/>
        </w:rPr>
        <w:t>arm-</w:t>
      </w:r>
      <w:r w:rsidR="00D40500" w:rsidRPr="00463C06">
        <w:rPr>
          <w:rFonts w:cs="Times New Roman"/>
        </w:rPr>
        <w:t>g</w:t>
      </w:r>
      <w:r w:rsidRPr="00463C06">
        <w:rPr>
          <w:rFonts w:cs="Times New Roman"/>
        </w:rPr>
        <w:t xml:space="preserve">low </w:t>
      </w:r>
      <w:r w:rsidR="00D40500" w:rsidRPr="00463C06">
        <w:rPr>
          <w:rFonts w:cs="Times New Roman"/>
        </w:rPr>
        <w:t>g</w:t>
      </w:r>
      <w:r w:rsidRPr="00463C06">
        <w:rPr>
          <w:rFonts w:cs="Times New Roman"/>
        </w:rPr>
        <w:t xml:space="preserve">iving. </w:t>
      </w:r>
      <w:r w:rsidRPr="00463C06">
        <w:rPr>
          <w:rFonts w:cs="Times New Roman"/>
          <w:i/>
          <w:iCs/>
        </w:rPr>
        <w:t>Economic Journal</w:t>
      </w:r>
      <w:r w:rsidRPr="00463C06">
        <w:rPr>
          <w:rFonts w:cs="Times New Roman"/>
        </w:rPr>
        <w:t xml:space="preserve">, </w:t>
      </w:r>
      <w:r w:rsidRPr="00463C06">
        <w:rPr>
          <w:rFonts w:cs="Times New Roman"/>
          <w:i/>
        </w:rPr>
        <w:t>100</w:t>
      </w:r>
      <w:r w:rsidRPr="00463C06">
        <w:rPr>
          <w:rFonts w:cs="Times New Roman"/>
        </w:rPr>
        <w:t>, 464-477.</w:t>
      </w:r>
    </w:p>
    <w:p w:rsidR="0052410E" w:rsidRPr="00463C06" w:rsidRDefault="0052410E" w:rsidP="0052410E">
      <w:pPr>
        <w:spacing w:line="240" w:lineRule="auto"/>
        <w:ind w:left="720" w:hanging="720"/>
        <w:rPr>
          <w:rFonts w:cs="Times New Roman"/>
        </w:rPr>
      </w:pPr>
      <w:r w:rsidRPr="00463C06">
        <w:rPr>
          <w:rFonts w:cs="Times New Roman"/>
        </w:rPr>
        <w:t xml:space="preserve">Ayers, I., </w:t>
      </w:r>
      <w:proofErr w:type="spellStart"/>
      <w:r w:rsidRPr="00463C06">
        <w:rPr>
          <w:rFonts w:cs="Times New Roman"/>
        </w:rPr>
        <w:t>Raseman</w:t>
      </w:r>
      <w:proofErr w:type="spellEnd"/>
      <w:r w:rsidRPr="00463C06">
        <w:rPr>
          <w:rFonts w:cs="Times New Roman"/>
        </w:rPr>
        <w:t>, S.</w:t>
      </w:r>
      <w:r w:rsidR="00E34236" w:rsidRPr="00463C06">
        <w:rPr>
          <w:rFonts w:cs="Times New Roman"/>
        </w:rPr>
        <w:t>,</w:t>
      </w:r>
      <w:r w:rsidRPr="00463C06">
        <w:rPr>
          <w:rFonts w:cs="Times New Roman"/>
        </w:rPr>
        <w:t xml:space="preserve"> &amp; Shih, A. (2009). Evidence from </w:t>
      </w:r>
      <w:r w:rsidR="00D40500" w:rsidRPr="00463C06">
        <w:rPr>
          <w:rFonts w:cs="Times New Roman"/>
        </w:rPr>
        <w:t>t</w:t>
      </w:r>
      <w:r w:rsidRPr="00463C06">
        <w:rPr>
          <w:rFonts w:cs="Times New Roman"/>
        </w:rPr>
        <w:t xml:space="preserve">wo </w:t>
      </w:r>
      <w:r w:rsidR="00D40500" w:rsidRPr="00463C06">
        <w:rPr>
          <w:rFonts w:cs="Times New Roman"/>
        </w:rPr>
        <w:t>l</w:t>
      </w:r>
      <w:r w:rsidRPr="00463C06">
        <w:rPr>
          <w:rFonts w:cs="Times New Roman"/>
        </w:rPr>
        <w:t xml:space="preserve">arge </w:t>
      </w:r>
      <w:r w:rsidR="00D40500" w:rsidRPr="00463C06">
        <w:rPr>
          <w:rFonts w:cs="Times New Roman"/>
        </w:rPr>
        <w:t>f</w:t>
      </w:r>
      <w:r w:rsidRPr="00463C06">
        <w:rPr>
          <w:rFonts w:cs="Times New Roman"/>
        </w:rPr>
        <w:t xml:space="preserve">ield </w:t>
      </w:r>
      <w:r w:rsidR="00D40500" w:rsidRPr="00463C06">
        <w:rPr>
          <w:rFonts w:cs="Times New Roman"/>
        </w:rPr>
        <w:t>e</w:t>
      </w:r>
      <w:r w:rsidRPr="00463C06">
        <w:rPr>
          <w:rFonts w:cs="Times New Roman"/>
        </w:rPr>
        <w:t xml:space="preserve">xperiments that </w:t>
      </w:r>
      <w:r w:rsidR="00D40500" w:rsidRPr="00463C06">
        <w:rPr>
          <w:rFonts w:cs="Times New Roman"/>
        </w:rPr>
        <w:t>p</w:t>
      </w:r>
      <w:r w:rsidRPr="00463C06">
        <w:rPr>
          <w:rFonts w:cs="Times New Roman"/>
        </w:rPr>
        <w:t xml:space="preserve">eer </w:t>
      </w:r>
      <w:r w:rsidR="00D40500" w:rsidRPr="00463C06">
        <w:rPr>
          <w:rFonts w:cs="Times New Roman"/>
        </w:rPr>
        <w:t>c</w:t>
      </w:r>
      <w:r w:rsidRPr="00463C06">
        <w:rPr>
          <w:rFonts w:cs="Times New Roman"/>
        </w:rPr>
        <w:t xml:space="preserve">omparison </w:t>
      </w:r>
      <w:r w:rsidR="00D40500" w:rsidRPr="00463C06">
        <w:rPr>
          <w:rFonts w:cs="Times New Roman"/>
        </w:rPr>
        <w:t>f</w:t>
      </w:r>
      <w:r w:rsidRPr="00463C06">
        <w:rPr>
          <w:rFonts w:cs="Times New Roman"/>
        </w:rPr>
        <w:t xml:space="preserve">eedback </w:t>
      </w:r>
      <w:r w:rsidR="00D40500" w:rsidRPr="00463C06">
        <w:rPr>
          <w:rFonts w:cs="Times New Roman"/>
        </w:rPr>
        <w:t>c</w:t>
      </w:r>
      <w:r w:rsidRPr="00463C06">
        <w:rPr>
          <w:rFonts w:cs="Times New Roman"/>
        </w:rPr>
        <w:t xml:space="preserve">an </w:t>
      </w:r>
      <w:r w:rsidR="00D40500" w:rsidRPr="00463C06">
        <w:rPr>
          <w:rFonts w:cs="Times New Roman"/>
        </w:rPr>
        <w:t>r</w:t>
      </w:r>
      <w:r w:rsidRPr="00463C06">
        <w:rPr>
          <w:rFonts w:cs="Times New Roman"/>
        </w:rPr>
        <w:t xml:space="preserve">educe </w:t>
      </w:r>
      <w:r w:rsidR="00D40500" w:rsidRPr="00463C06">
        <w:rPr>
          <w:rFonts w:cs="Times New Roman"/>
        </w:rPr>
        <w:t>r</w:t>
      </w:r>
      <w:r w:rsidRPr="00463C06">
        <w:rPr>
          <w:rFonts w:cs="Times New Roman"/>
        </w:rPr>
        <w:t xml:space="preserve">esidential </w:t>
      </w:r>
      <w:r w:rsidR="00D40500" w:rsidRPr="00463C06">
        <w:rPr>
          <w:rFonts w:cs="Times New Roman"/>
        </w:rPr>
        <w:t>e</w:t>
      </w:r>
      <w:r w:rsidRPr="00463C06">
        <w:rPr>
          <w:rFonts w:cs="Times New Roman"/>
        </w:rPr>
        <w:t xml:space="preserve">nergy </w:t>
      </w:r>
      <w:r w:rsidR="00D40500" w:rsidRPr="00463C06">
        <w:rPr>
          <w:rFonts w:cs="Times New Roman"/>
        </w:rPr>
        <w:t>u</w:t>
      </w:r>
      <w:r w:rsidRPr="00463C06">
        <w:rPr>
          <w:rFonts w:cs="Times New Roman"/>
        </w:rPr>
        <w:t>sage, NBER Working Paper 15386.</w:t>
      </w:r>
    </w:p>
    <w:p w:rsidR="0052410E" w:rsidRPr="00463C06" w:rsidRDefault="0052410E" w:rsidP="0052410E">
      <w:pPr>
        <w:spacing w:line="240" w:lineRule="auto"/>
        <w:ind w:left="720" w:hanging="720"/>
        <w:rPr>
          <w:rFonts w:cs="Times New Roman"/>
        </w:rPr>
      </w:pPr>
      <w:proofErr w:type="spellStart"/>
      <w:r w:rsidRPr="00463C06">
        <w:rPr>
          <w:rStyle w:val="author"/>
          <w:iCs/>
          <w:lang w:val="es-PE"/>
        </w:rPr>
        <w:t>Banerjee</w:t>
      </w:r>
      <w:proofErr w:type="spellEnd"/>
      <w:r w:rsidRPr="00463C06">
        <w:rPr>
          <w:rStyle w:val="author"/>
          <w:iCs/>
          <w:lang w:val="es-PE"/>
        </w:rPr>
        <w:t>, A</w:t>
      </w:r>
      <w:r w:rsidRPr="00463C06">
        <w:rPr>
          <w:rStyle w:val="HTMLCite"/>
          <w:lang w:val="es-PE"/>
          <w:specVanish w:val="0"/>
        </w:rPr>
        <w:t>.</w:t>
      </w:r>
      <w:r w:rsidR="00E34236" w:rsidRPr="00463C06">
        <w:rPr>
          <w:rStyle w:val="HTMLCite"/>
          <w:lang w:val="es-PE"/>
          <w:specVanish w:val="0"/>
        </w:rPr>
        <w:t>,</w:t>
      </w:r>
      <w:r w:rsidRPr="00463C06">
        <w:rPr>
          <w:rStyle w:val="HTMLCite"/>
          <w:lang w:val="es-PE"/>
          <w:specVanish w:val="0"/>
        </w:rPr>
        <w:t xml:space="preserve"> &amp; </w:t>
      </w:r>
      <w:r w:rsidRPr="00463C06">
        <w:rPr>
          <w:rStyle w:val="author"/>
          <w:iCs/>
          <w:lang w:val="es-PE"/>
        </w:rPr>
        <w:t>Solomon</w:t>
      </w:r>
      <w:r w:rsidR="00D40500" w:rsidRPr="00463C06">
        <w:rPr>
          <w:rStyle w:val="author"/>
          <w:iCs/>
          <w:lang w:val="es-PE"/>
        </w:rPr>
        <w:t>,</w:t>
      </w:r>
      <w:r w:rsidRPr="00463C06">
        <w:rPr>
          <w:rStyle w:val="author"/>
          <w:iCs/>
          <w:lang w:val="es-PE"/>
        </w:rPr>
        <w:t xml:space="preserve"> B.</w:t>
      </w:r>
      <w:r w:rsidR="00D40500" w:rsidRPr="00463C06">
        <w:rPr>
          <w:rStyle w:val="author"/>
          <w:iCs/>
          <w:lang w:val="es-PE"/>
        </w:rPr>
        <w:t xml:space="preserve"> </w:t>
      </w:r>
      <w:r w:rsidRPr="00463C06">
        <w:rPr>
          <w:rStyle w:val="author"/>
          <w:iCs/>
          <w:lang w:val="es-PE"/>
        </w:rPr>
        <w:t>D.</w:t>
      </w:r>
      <w:r w:rsidRPr="00463C06">
        <w:rPr>
          <w:rStyle w:val="HTMLCite"/>
          <w:lang w:val="es-PE"/>
          <w:specVanish w:val="0"/>
        </w:rPr>
        <w:t xml:space="preserve"> (</w:t>
      </w:r>
      <w:r w:rsidRPr="00463C06">
        <w:rPr>
          <w:rStyle w:val="pubyear"/>
          <w:iCs/>
          <w:lang w:val="es-PE"/>
        </w:rPr>
        <w:t>2003)</w:t>
      </w:r>
      <w:r w:rsidRPr="00463C06">
        <w:rPr>
          <w:rStyle w:val="HTMLCite"/>
          <w:lang w:val="es-PE"/>
          <w:specVanish w:val="0"/>
        </w:rPr>
        <w:t xml:space="preserve">. </w:t>
      </w:r>
      <w:r w:rsidRPr="00463C06">
        <w:rPr>
          <w:rStyle w:val="articletitle"/>
          <w:iCs/>
        </w:rPr>
        <w:t xml:space="preserve">Eco-labeling for energy efficiency and sustainability: </w:t>
      </w:r>
      <w:r w:rsidR="00D40500" w:rsidRPr="00463C06">
        <w:rPr>
          <w:rStyle w:val="articletitle"/>
          <w:iCs/>
        </w:rPr>
        <w:t xml:space="preserve">A </w:t>
      </w:r>
      <w:r w:rsidRPr="00463C06">
        <w:rPr>
          <w:rStyle w:val="articletitle"/>
          <w:iCs/>
        </w:rPr>
        <w:t>meta-evaluation of US programs</w:t>
      </w:r>
      <w:r w:rsidRPr="00463C06">
        <w:rPr>
          <w:rStyle w:val="HTMLCite"/>
          <w:specVanish w:val="0"/>
        </w:rPr>
        <w:t xml:space="preserve">. </w:t>
      </w:r>
      <w:r w:rsidRPr="00463C06">
        <w:rPr>
          <w:rStyle w:val="journaltitle2"/>
        </w:rPr>
        <w:t>Energy Policy,</w:t>
      </w:r>
      <w:r w:rsidRPr="00463C06">
        <w:rPr>
          <w:rStyle w:val="HTMLCite"/>
          <w:specVanish w:val="0"/>
        </w:rPr>
        <w:t xml:space="preserve"> </w:t>
      </w:r>
      <w:r w:rsidRPr="00463C06">
        <w:rPr>
          <w:rStyle w:val="vol2"/>
          <w:b w:val="0"/>
          <w:i/>
          <w:iCs/>
        </w:rPr>
        <w:t>31</w:t>
      </w:r>
      <w:r w:rsidRPr="00463C06">
        <w:rPr>
          <w:rStyle w:val="HTMLCite"/>
          <w:specVanish w:val="0"/>
        </w:rPr>
        <w:t xml:space="preserve">, </w:t>
      </w:r>
      <w:r w:rsidRPr="00463C06">
        <w:rPr>
          <w:rStyle w:val="pagefirst"/>
          <w:iCs/>
        </w:rPr>
        <w:t>109</w:t>
      </w:r>
      <w:r w:rsidR="00B27DA4" w:rsidRPr="00463C06">
        <w:rPr>
          <w:rStyle w:val="HTMLCite"/>
          <w:specVanish w:val="0"/>
        </w:rPr>
        <w:t>-</w:t>
      </w:r>
      <w:r w:rsidRPr="00463C06">
        <w:rPr>
          <w:rStyle w:val="pagelast"/>
          <w:iCs/>
        </w:rPr>
        <w:t>123</w:t>
      </w:r>
      <w:r w:rsidRPr="00463C06">
        <w:rPr>
          <w:rStyle w:val="HTMLCite"/>
          <w:specVanish w:val="0"/>
        </w:rPr>
        <w:t>.</w:t>
      </w:r>
    </w:p>
    <w:p w:rsidR="0052410E" w:rsidRPr="00463C06" w:rsidRDefault="0052410E" w:rsidP="0052410E">
      <w:pPr>
        <w:spacing w:line="240" w:lineRule="auto"/>
        <w:ind w:left="720" w:hanging="720"/>
        <w:contextualSpacing/>
        <w:rPr>
          <w:rFonts w:cs="Times New Roman"/>
          <w:bCs/>
        </w:rPr>
      </w:pPr>
      <w:r w:rsidRPr="00463C06">
        <w:rPr>
          <w:rFonts w:cs="Times New Roman"/>
          <w:bCs/>
        </w:rPr>
        <w:t>Benjamin, B.</w:t>
      </w:r>
      <w:r w:rsidR="00E34236" w:rsidRPr="00463C06">
        <w:rPr>
          <w:rFonts w:cs="Times New Roman"/>
          <w:bCs/>
        </w:rPr>
        <w:t>,</w:t>
      </w:r>
      <w:r w:rsidRPr="00463C06">
        <w:rPr>
          <w:rFonts w:cs="Times New Roman"/>
          <w:bCs/>
        </w:rPr>
        <w:t xml:space="preserve"> &amp; Podolny, J. (1999). Status, </w:t>
      </w:r>
      <w:r w:rsidR="00B27DA4" w:rsidRPr="00463C06">
        <w:rPr>
          <w:rFonts w:cs="Times New Roman"/>
          <w:bCs/>
        </w:rPr>
        <w:t>q</w:t>
      </w:r>
      <w:r w:rsidRPr="00463C06">
        <w:rPr>
          <w:rFonts w:cs="Times New Roman"/>
          <w:bCs/>
        </w:rPr>
        <w:t xml:space="preserve">uality, and </w:t>
      </w:r>
      <w:r w:rsidR="00B27DA4" w:rsidRPr="00463C06">
        <w:rPr>
          <w:rFonts w:cs="Times New Roman"/>
          <w:bCs/>
        </w:rPr>
        <w:t>s</w:t>
      </w:r>
      <w:r w:rsidRPr="00463C06">
        <w:rPr>
          <w:rFonts w:cs="Times New Roman"/>
          <w:bCs/>
        </w:rPr>
        <w:t xml:space="preserve">ocial </w:t>
      </w:r>
      <w:r w:rsidR="00B27DA4" w:rsidRPr="00463C06">
        <w:rPr>
          <w:rFonts w:cs="Times New Roman"/>
          <w:bCs/>
        </w:rPr>
        <w:t>o</w:t>
      </w:r>
      <w:r w:rsidRPr="00463C06">
        <w:rPr>
          <w:rFonts w:cs="Times New Roman"/>
          <w:bCs/>
        </w:rPr>
        <w:t xml:space="preserve">rder in the California </w:t>
      </w:r>
      <w:r w:rsidR="00B27DA4" w:rsidRPr="00463C06">
        <w:rPr>
          <w:rFonts w:cs="Times New Roman"/>
          <w:bCs/>
        </w:rPr>
        <w:t>w</w:t>
      </w:r>
      <w:r w:rsidRPr="00463C06">
        <w:rPr>
          <w:rFonts w:cs="Times New Roman"/>
          <w:bCs/>
        </w:rPr>
        <w:t xml:space="preserve">ine </w:t>
      </w:r>
      <w:r w:rsidR="00B27DA4" w:rsidRPr="00463C06">
        <w:rPr>
          <w:rFonts w:cs="Times New Roman"/>
          <w:bCs/>
        </w:rPr>
        <w:t>i</w:t>
      </w:r>
      <w:r w:rsidRPr="00463C06">
        <w:rPr>
          <w:rFonts w:cs="Times New Roman"/>
          <w:bCs/>
        </w:rPr>
        <w:t>ndustry.</w:t>
      </w:r>
      <w:r w:rsidR="00B27DA4" w:rsidRPr="00463C06">
        <w:rPr>
          <w:rFonts w:cs="Times New Roman"/>
          <w:bCs/>
        </w:rPr>
        <w:t xml:space="preserve"> </w:t>
      </w:r>
      <w:r w:rsidRPr="00463C06">
        <w:rPr>
          <w:rFonts w:cs="Times New Roman"/>
          <w:bCs/>
          <w:i/>
        </w:rPr>
        <w:t>Administrative Science Quarterly, 44</w:t>
      </w:r>
      <w:r w:rsidRPr="00463C06">
        <w:rPr>
          <w:rFonts w:cs="Times New Roman"/>
          <w:bCs/>
        </w:rPr>
        <w:t xml:space="preserve">, 563-589. </w:t>
      </w:r>
    </w:p>
    <w:p w:rsidR="0052410E" w:rsidRPr="00463C06" w:rsidRDefault="0052410E" w:rsidP="0052410E">
      <w:pPr>
        <w:spacing w:line="240" w:lineRule="auto"/>
        <w:ind w:left="720" w:hanging="720"/>
        <w:contextualSpacing/>
        <w:rPr>
          <w:rFonts w:cs="Times New Roman"/>
        </w:rPr>
      </w:pPr>
      <w:proofErr w:type="spellStart"/>
      <w:r w:rsidRPr="00463C06">
        <w:rPr>
          <w:rFonts w:cs="Times New Roman"/>
          <w:bCs/>
        </w:rPr>
        <w:t>Bhaskaran</w:t>
      </w:r>
      <w:proofErr w:type="spellEnd"/>
      <w:r w:rsidRPr="00463C06">
        <w:rPr>
          <w:rFonts w:cs="Times New Roman"/>
          <w:bCs/>
        </w:rPr>
        <w:t>, S.,</w:t>
      </w:r>
      <w:r w:rsidRPr="00463C06">
        <w:rPr>
          <w:rFonts w:cs="Times New Roman"/>
        </w:rPr>
        <w:t xml:space="preserve"> </w:t>
      </w:r>
      <w:proofErr w:type="spellStart"/>
      <w:r w:rsidRPr="00463C06">
        <w:rPr>
          <w:rFonts w:cs="Times New Roman"/>
        </w:rPr>
        <w:t>Polonsky</w:t>
      </w:r>
      <w:proofErr w:type="spellEnd"/>
      <w:r w:rsidRPr="00463C06">
        <w:rPr>
          <w:rFonts w:cs="Times New Roman"/>
        </w:rPr>
        <w:t>, M., Cary, J.</w:t>
      </w:r>
      <w:r w:rsidR="00E34236" w:rsidRPr="00463C06">
        <w:rPr>
          <w:rFonts w:cs="Times New Roman"/>
        </w:rPr>
        <w:t>,</w:t>
      </w:r>
      <w:r w:rsidRPr="00463C06">
        <w:rPr>
          <w:rFonts w:cs="Times New Roman"/>
        </w:rPr>
        <w:t xml:space="preserve"> &amp; Fernandez, S. (2006). Environmentally sustainable food production and marketing. Opportunity or hype? </w:t>
      </w:r>
      <w:r w:rsidRPr="00463C06">
        <w:rPr>
          <w:rFonts w:cs="Times New Roman"/>
          <w:i/>
        </w:rPr>
        <w:t xml:space="preserve">British Food Journal, 108 </w:t>
      </w:r>
      <w:r w:rsidRPr="00463C06">
        <w:rPr>
          <w:rFonts w:cs="Times New Roman"/>
        </w:rPr>
        <w:t>(8), 677-690.</w:t>
      </w:r>
    </w:p>
    <w:p w:rsidR="0052410E" w:rsidRPr="00463C06" w:rsidRDefault="0052410E" w:rsidP="0052410E">
      <w:pPr>
        <w:spacing w:line="240" w:lineRule="auto"/>
        <w:ind w:left="720" w:hanging="720"/>
        <w:contextualSpacing/>
        <w:rPr>
          <w:rFonts w:cs="Times New Roman"/>
          <w:bCs/>
        </w:rPr>
      </w:pPr>
      <w:proofErr w:type="spellStart"/>
      <w:r w:rsidRPr="00463C06">
        <w:rPr>
          <w:rFonts w:cs="Times New Roman"/>
          <w:bCs/>
        </w:rPr>
        <w:t>Bjorner</w:t>
      </w:r>
      <w:proofErr w:type="spellEnd"/>
      <w:r w:rsidRPr="00463C06">
        <w:rPr>
          <w:rFonts w:cs="Times New Roman"/>
          <w:bCs/>
        </w:rPr>
        <w:t>, T., Hansen, L.</w:t>
      </w:r>
      <w:r w:rsidR="00E34236" w:rsidRPr="00463C06">
        <w:rPr>
          <w:rFonts w:cs="Times New Roman"/>
          <w:bCs/>
        </w:rPr>
        <w:t>,</w:t>
      </w:r>
      <w:r w:rsidRPr="00463C06">
        <w:rPr>
          <w:rFonts w:cs="Times New Roman"/>
          <w:bCs/>
        </w:rPr>
        <w:t xml:space="preserve"> &amp; Russell, C. (2004). Environmental labeling and consumers’ choice</w:t>
      </w:r>
      <w:r w:rsidR="00B27DA4" w:rsidRPr="00463C06">
        <w:rPr>
          <w:rFonts w:cs="Times New Roman"/>
          <w:bCs/>
        </w:rPr>
        <w:t>—A</w:t>
      </w:r>
      <w:r w:rsidRPr="00463C06">
        <w:rPr>
          <w:rFonts w:cs="Times New Roman"/>
          <w:bCs/>
        </w:rPr>
        <w:t xml:space="preserve">n empirical analysis of the effect of the Nordic Swan. </w:t>
      </w:r>
      <w:r w:rsidRPr="00463C06">
        <w:rPr>
          <w:rFonts w:cs="Times New Roman"/>
          <w:bCs/>
          <w:i/>
        </w:rPr>
        <w:t>Journal of Environmental Economics and Management, 47</w:t>
      </w:r>
      <w:r w:rsidRPr="00463C06">
        <w:rPr>
          <w:rFonts w:cs="Times New Roman"/>
          <w:bCs/>
        </w:rPr>
        <w:t>, 411</w:t>
      </w:r>
      <w:r w:rsidR="00B27DA4" w:rsidRPr="00463C06">
        <w:rPr>
          <w:rFonts w:cs="Times New Roman"/>
          <w:bCs/>
        </w:rPr>
        <w:t>-</w:t>
      </w:r>
      <w:r w:rsidRPr="00463C06">
        <w:rPr>
          <w:rFonts w:cs="Times New Roman"/>
          <w:bCs/>
        </w:rPr>
        <w:t>434.</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Bombrun, H., &amp; Sumner, D. (2003). What determines the price of wine? </w:t>
      </w:r>
      <w:r w:rsidRPr="00463C06">
        <w:rPr>
          <w:rFonts w:cs="Times New Roman"/>
          <w:i/>
          <w:iCs/>
        </w:rPr>
        <w:t>AIC Issues Brief, 18</w:t>
      </w:r>
      <w:r w:rsidRPr="00463C06">
        <w:rPr>
          <w:rFonts w:cs="Times New Roman"/>
        </w:rPr>
        <w:t>, 1-6.</w:t>
      </w:r>
    </w:p>
    <w:p w:rsidR="0052410E" w:rsidRPr="00463C06" w:rsidRDefault="0052410E" w:rsidP="0052410E">
      <w:pPr>
        <w:tabs>
          <w:tab w:val="left" w:pos="450"/>
        </w:tabs>
        <w:spacing w:line="240" w:lineRule="auto"/>
        <w:ind w:left="720" w:hanging="720"/>
        <w:rPr>
          <w:rFonts w:cs="Times New Roman"/>
          <w:bCs/>
        </w:rPr>
      </w:pPr>
      <w:r w:rsidRPr="00463C06">
        <w:rPr>
          <w:rFonts w:cs="Times New Roman"/>
        </w:rPr>
        <w:t>Boudreaux, C. A.</w:t>
      </w:r>
      <w:r w:rsidR="00E34236" w:rsidRPr="00463C06">
        <w:rPr>
          <w:rFonts w:cs="Times New Roman"/>
        </w:rPr>
        <w:t>,</w:t>
      </w:r>
      <w:r w:rsidRPr="00463C06">
        <w:rPr>
          <w:rFonts w:cs="Times New Roman"/>
        </w:rPr>
        <w:t xml:space="preserve"> &amp; Palmer, S. (2007). A charming little Cabernet: Effects of wine label design on purchase intent and brand personality. </w:t>
      </w:r>
      <w:r w:rsidRPr="00463C06">
        <w:rPr>
          <w:rFonts w:cs="Times New Roman"/>
          <w:i/>
        </w:rPr>
        <w:t>International Journal of Wine Business Research</w:t>
      </w:r>
      <w:r w:rsidRPr="00463C06">
        <w:rPr>
          <w:rFonts w:cs="Times New Roman"/>
        </w:rPr>
        <w:t xml:space="preserve">, </w:t>
      </w:r>
      <w:r w:rsidRPr="00463C06">
        <w:rPr>
          <w:rFonts w:cs="Times New Roman"/>
          <w:i/>
        </w:rPr>
        <w:t>19</w:t>
      </w:r>
      <w:r w:rsidRPr="00463C06">
        <w:rPr>
          <w:rFonts w:cs="Times New Roman"/>
        </w:rPr>
        <w:t>(3), 170-186.</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Chaney, I. M. (2000). External search effort for wine. </w:t>
      </w:r>
      <w:r w:rsidRPr="00463C06">
        <w:rPr>
          <w:rFonts w:cs="Times New Roman"/>
          <w:bCs/>
          <w:i/>
        </w:rPr>
        <w:t>International Journal of Wine Marketing</w:t>
      </w:r>
      <w:r w:rsidRPr="00463C06">
        <w:rPr>
          <w:rFonts w:cs="Times New Roman"/>
          <w:bCs/>
        </w:rPr>
        <w:t xml:space="preserve">, </w:t>
      </w:r>
      <w:r w:rsidRPr="00463C06">
        <w:rPr>
          <w:rFonts w:cs="Times New Roman"/>
          <w:bCs/>
          <w:i/>
        </w:rPr>
        <w:t>12</w:t>
      </w:r>
      <w:r w:rsidRPr="00463C06">
        <w:rPr>
          <w:rFonts w:cs="Times New Roman"/>
          <w:bCs/>
        </w:rPr>
        <w:t>(2), 5</w:t>
      </w:r>
      <w:r w:rsidR="00B27DA4" w:rsidRPr="00463C06">
        <w:rPr>
          <w:rFonts w:cs="Times New Roman"/>
          <w:bCs/>
        </w:rPr>
        <w:t>-</w:t>
      </w:r>
      <w:r w:rsidRPr="00463C06">
        <w:rPr>
          <w:rFonts w:cs="Times New Roman"/>
          <w:bCs/>
        </w:rPr>
        <w:t>21.</w:t>
      </w:r>
    </w:p>
    <w:p w:rsidR="0052410E" w:rsidRPr="00463C06" w:rsidRDefault="0052410E" w:rsidP="0052410E">
      <w:pPr>
        <w:spacing w:line="240" w:lineRule="auto"/>
        <w:ind w:left="720" w:hanging="720"/>
        <w:rPr>
          <w:rFonts w:cs="Times New Roman"/>
          <w:bCs/>
        </w:rPr>
      </w:pPr>
      <w:proofErr w:type="spellStart"/>
      <w:r w:rsidRPr="00463C06">
        <w:rPr>
          <w:rFonts w:cs="Times New Roman"/>
          <w:lang w:val="es-PE"/>
        </w:rPr>
        <w:t>Cialdini</w:t>
      </w:r>
      <w:proofErr w:type="spellEnd"/>
      <w:r w:rsidRPr="00463C06">
        <w:rPr>
          <w:rFonts w:cs="Times New Roman"/>
          <w:lang w:val="es-PE"/>
        </w:rPr>
        <w:t>, R.</w:t>
      </w:r>
      <w:r w:rsidR="00B27DA4" w:rsidRPr="00463C06">
        <w:rPr>
          <w:rFonts w:cs="Times New Roman"/>
          <w:lang w:val="es-PE"/>
        </w:rPr>
        <w:t xml:space="preserve"> </w:t>
      </w:r>
      <w:r w:rsidRPr="00463C06">
        <w:rPr>
          <w:rFonts w:cs="Times New Roman"/>
          <w:lang w:val="es-PE"/>
        </w:rPr>
        <w:t xml:space="preserve">B., </w:t>
      </w:r>
      <w:proofErr w:type="spellStart"/>
      <w:r w:rsidRPr="00463C06">
        <w:rPr>
          <w:rFonts w:cs="Times New Roman"/>
          <w:lang w:val="es-PE"/>
        </w:rPr>
        <w:t>Kallgren</w:t>
      </w:r>
      <w:proofErr w:type="spellEnd"/>
      <w:r w:rsidRPr="00463C06">
        <w:rPr>
          <w:rFonts w:cs="Times New Roman"/>
          <w:lang w:val="es-PE"/>
        </w:rPr>
        <w:t>, C.</w:t>
      </w:r>
      <w:r w:rsidR="00B27DA4" w:rsidRPr="00463C06">
        <w:rPr>
          <w:rFonts w:cs="Times New Roman"/>
          <w:lang w:val="es-PE"/>
        </w:rPr>
        <w:t xml:space="preserve"> </w:t>
      </w:r>
      <w:r w:rsidRPr="00463C06">
        <w:rPr>
          <w:rFonts w:cs="Times New Roman"/>
          <w:lang w:val="es-PE"/>
        </w:rPr>
        <w:t>A.</w:t>
      </w:r>
      <w:r w:rsidR="00E34236" w:rsidRPr="00463C06">
        <w:rPr>
          <w:rFonts w:cs="Times New Roman"/>
          <w:lang w:val="es-PE"/>
        </w:rPr>
        <w:t>,</w:t>
      </w:r>
      <w:r w:rsidRPr="00463C06">
        <w:rPr>
          <w:rFonts w:cs="Times New Roman"/>
          <w:lang w:val="es-PE"/>
        </w:rPr>
        <w:t xml:space="preserve"> &amp; Reno, R.</w:t>
      </w:r>
      <w:r w:rsidR="00B27DA4" w:rsidRPr="00463C06">
        <w:rPr>
          <w:rFonts w:cs="Times New Roman"/>
          <w:lang w:val="es-PE"/>
        </w:rPr>
        <w:t xml:space="preserve"> </w:t>
      </w:r>
      <w:r w:rsidRPr="00463C06">
        <w:rPr>
          <w:rFonts w:cs="Times New Roman"/>
          <w:lang w:val="es-PE"/>
        </w:rPr>
        <w:t xml:space="preserve">R. (1990). </w:t>
      </w:r>
      <w:r w:rsidRPr="00463C06">
        <w:rPr>
          <w:rFonts w:cs="Times New Roman"/>
        </w:rPr>
        <w:t xml:space="preserve">A </w:t>
      </w:r>
      <w:r w:rsidR="00B27DA4" w:rsidRPr="00463C06">
        <w:rPr>
          <w:rFonts w:cs="Times New Roman"/>
        </w:rPr>
        <w:t>f</w:t>
      </w:r>
      <w:r w:rsidRPr="00463C06">
        <w:rPr>
          <w:rFonts w:cs="Times New Roman"/>
        </w:rPr>
        <w:t xml:space="preserve">ocus </w:t>
      </w:r>
      <w:r w:rsidR="00B27DA4" w:rsidRPr="00463C06">
        <w:rPr>
          <w:rFonts w:cs="Times New Roman"/>
        </w:rPr>
        <w:t>t</w:t>
      </w:r>
      <w:r w:rsidRPr="00463C06">
        <w:rPr>
          <w:rFonts w:cs="Times New Roman"/>
        </w:rPr>
        <w:t xml:space="preserve">heory of </w:t>
      </w:r>
      <w:r w:rsidR="00B27DA4" w:rsidRPr="00463C06">
        <w:rPr>
          <w:rFonts w:cs="Times New Roman"/>
        </w:rPr>
        <w:t>n</w:t>
      </w:r>
      <w:r w:rsidRPr="00463C06">
        <w:rPr>
          <w:rFonts w:cs="Times New Roman"/>
        </w:rPr>
        <w:t xml:space="preserve">ormative </w:t>
      </w:r>
      <w:r w:rsidR="00B27DA4" w:rsidRPr="00463C06">
        <w:rPr>
          <w:rFonts w:cs="Times New Roman"/>
        </w:rPr>
        <w:t>c</w:t>
      </w:r>
      <w:r w:rsidRPr="00463C06">
        <w:rPr>
          <w:rFonts w:cs="Times New Roman"/>
        </w:rPr>
        <w:t xml:space="preserve">onduct: Recycling the </w:t>
      </w:r>
      <w:r w:rsidR="00B27DA4" w:rsidRPr="00463C06">
        <w:rPr>
          <w:rFonts w:cs="Times New Roman"/>
        </w:rPr>
        <w:t>c</w:t>
      </w:r>
      <w:r w:rsidRPr="00463C06">
        <w:rPr>
          <w:rFonts w:cs="Times New Roman"/>
        </w:rPr>
        <w:t xml:space="preserve">oncept of </w:t>
      </w:r>
      <w:r w:rsidR="00B27DA4" w:rsidRPr="00463C06">
        <w:rPr>
          <w:rFonts w:cs="Times New Roman"/>
        </w:rPr>
        <w:t>n</w:t>
      </w:r>
      <w:r w:rsidRPr="00463C06">
        <w:rPr>
          <w:rFonts w:cs="Times New Roman"/>
        </w:rPr>
        <w:t xml:space="preserve">orms to </w:t>
      </w:r>
      <w:r w:rsidR="00B27DA4" w:rsidRPr="00463C06">
        <w:rPr>
          <w:rFonts w:cs="Times New Roman"/>
        </w:rPr>
        <w:t>r</w:t>
      </w:r>
      <w:r w:rsidRPr="00463C06">
        <w:rPr>
          <w:rFonts w:cs="Times New Roman"/>
        </w:rPr>
        <w:t xml:space="preserve">educe </w:t>
      </w:r>
      <w:r w:rsidR="00B27DA4" w:rsidRPr="00463C06">
        <w:rPr>
          <w:rFonts w:cs="Times New Roman"/>
        </w:rPr>
        <w:t>l</w:t>
      </w:r>
      <w:r w:rsidRPr="00463C06">
        <w:rPr>
          <w:rFonts w:cs="Times New Roman"/>
        </w:rPr>
        <w:t xml:space="preserve">ittering in </w:t>
      </w:r>
      <w:r w:rsidR="00B27DA4" w:rsidRPr="00463C06">
        <w:rPr>
          <w:rFonts w:cs="Times New Roman"/>
        </w:rPr>
        <w:t>p</w:t>
      </w:r>
      <w:r w:rsidRPr="00463C06">
        <w:rPr>
          <w:rFonts w:cs="Times New Roman"/>
        </w:rPr>
        <w:t xml:space="preserve">ublic </w:t>
      </w:r>
      <w:r w:rsidR="00B27DA4" w:rsidRPr="00463C06">
        <w:rPr>
          <w:rFonts w:cs="Times New Roman"/>
        </w:rPr>
        <w:t>p</w:t>
      </w:r>
      <w:r w:rsidRPr="00463C06">
        <w:rPr>
          <w:rFonts w:cs="Times New Roman"/>
        </w:rPr>
        <w:t xml:space="preserve">laces. </w:t>
      </w:r>
      <w:r w:rsidRPr="00463C06">
        <w:rPr>
          <w:rFonts w:cs="Times New Roman"/>
          <w:i/>
        </w:rPr>
        <w:t>Journal of Personality and Social Psychology</w:t>
      </w:r>
      <w:r w:rsidRPr="00463C06">
        <w:rPr>
          <w:rFonts w:cs="Times New Roman"/>
        </w:rPr>
        <w:t xml:space="preserve">, </w:t>
      </w:r>
      <w:r w:rsidRPr="00463C06">
        <w:rPr>
          <w:rFonts w:cs="Times New Roman"/>
          <w:i/>
        </w:rPr>
        <w:t>58</w:t>
      </w:r>
      <w:r w:rsidRPr="00463C06">
        <w:rPr>
          <w:rFonts w:cs="Times New Roman"/>
        </w:rPr>
        <w:t>(6), 1015-1026</w:t>
      </w:r>
      <w:r w:rsidRPr="00463C06">
        <w:rPr>
          <w:rFonts w:cs="Times New Roman"/>
          <w:bCs/>
        </w:rPr>
        <w:t>.</w:t>
      </w:r>
    </w:p>
    <w:p w:rsidR="0052410E" w:rsidRPr="00463C06" w:rsidRDefault="0052410E" w:rsidP="0052410E">
      <w:pPr>
        <w:spacing w:line="240" w:lineRule="auto"/>
        <w:ind w:left="720" w:hanging="720"/>
        <w:rPr>
          <w:rFonts w:cs="Times New Roman"/>
        </w:rPr>
      </w:pPr>
      <w:r w:rsidRPr="00463C06">
        <w:rPr>
          <w:rFonts w:cs="Times New Roman"/>
          <w:bCs/>
        </w:rPr>
        <w:lastRenderedPageBreak/>
        <w:t>Clarke C., Kotchen</w:t>
      </w:r>
      <w:r w:rsidR="00B27DA4" w:rsidRPr="00463C06">
        <w:rPr>
          <w:rFonts w:cs="Times New Roman"/>
          <w:bCs/>
        </w:rPr>
        <w:t>,</w:t>
      </w:r>
      <w:r w:rsidRPr="00463C06">
        <w:rPr>
          <w:rFonts w:cs="Times New Roman"/>
          <w:bCs/>
        </w:rPr>
        <w:t xml:space="preserve"> M.</w:t>
      </w:r>
      <w:r w:rsidR="00E34236" w:rsidRPr="00463C06">
        <w:rPr>
          <w:rFonts w:cs="Times New Roman"/>
          <w:bCs/>
        </w:rPr>
        <w:t>,</w:t>
      </w:r>
      <w:r w:rsidRPr="00463C06">
        <w:rPr>
          <w:rFonts w:cs="Times New Roman"/>
          <w:bCs/>
        </w:rPr>
        <w:t xml:space="preserve"> &amp; Moore, M. (2003). </w:t>
      </w:r>
      <w:r w:rsidRPr="00463C06">
        <w:rPr>
          <w:rFonts w:cs="Times New Roman"/>
        </w:rPr>
        <w:t xml:space="preserve">Internal and external influences on pro-environmental behavior: Participation in a green electricity program. </w:t>
      </w:r>
      <w:r w:rsidRPr="00463C06">
        <w:rPr>
          <w:rFonts w:cs="Times New Roman"/>
          <w:i/>
          <w:iCs/>
        </w:rPr>
        <w:t>Journal of Environmental Psychology,</w:t>
      </w:r>
      <w:r w:rsidR="00B27DA4" w:rsidRPr="00463C06">
        <w:rPr>
          <w:rFonts w:cs="Times New Roman"/>
          <w:i/>
          <w:iCs/>
        </w:rPr>
        <w:t xml:space="preserve"> 23</w:t>
      </w:r>
      <w:r w:rsidR="00B27DA4" w:rsidRPr="00463C06">
        <w:rPr>
          <w:rFonts w:cs="Times New Roman"/>
          <w:iCs/>
        </w:rPr>
        <w:t>(3), 237-246.</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Cornes, R., &amp; Sandler, T. (1996). </w:t>
      </w:r>
      <w:r w:rsidRPr="00463C06">
        <w:rPr>
          <w:rFonts w:cs="Times New Roman"/>
          <w:bCs/>
          <w:i/>
          <w:iCs/>
        </w:rPr>
        <w:t xml:space="preserve">The theory of externalities, public goods, and club goods </w:t>
      </w:r>
      <w:r w:rsidRPr="00463C06">
        <w:rPr>
          <w:rFonts w:cs="Times New Roman"/>
          <w:bCs/>
        </w:rPr>
        <w:t>(2nd ed.), Cambridge, UK: Cambridge University Press.</w:t>
      </w:r>
    </w:p>
    <w:p w:rsidR="0052410E" w:rsidRPr="00463C06" w:rsidRDefault="0052410E" w:rsidP="0052410E">
      <w:pPr>
        <w:spacing w:line="240" w:lineRule="auto"/>
        <w:ind w:left="720" w:hanging="720"/>
        <w:rPr>
          <w:rFonts w:cs="Times New Roman"/>
        </w:rPr>
      </w:pPr>
      <w:r w:rsidRPr="00463C06">
        <w:rPr>
          <w:rFonts w:cs="Times New Roman"/>
          <w:lang w:val="es-PE"/>
        </w:rPr>
        <w:t xml:space="preserve">Costa, D. L., &amp; Kahn, M. E. (2010). </w:t>
      </w:r>
      <w:r w:rsidRPr="00463C06">
        <w:rPr>
          <w:rFonts w:cs="Times New Roman"/>
        </w:rPr>
        <w:t xml:space="preserve">Energy </w:t>
      </w:r>
      <w:r w:rsidR="00B27DA4" w:rsidRPr="00463C06">
        <w:rPr>
          <w:rFonts w:cs="Times New Roman"/>
        </w:rPr>
        <w:t>c</w:t>
      </w:r>
      <w:r w:rsidRPr="00463C06">
        <w:rPr>
          <w:rFonts w:cs="Times New Roman"/>
        </w:rPr>
        <w:t>onservation “</w:t>
      </w:r>
      <w:r w:rsidR="00B27DA4" w:rsidRPr="00463C06">
        <w:rPr>
          <w:rFonts w:cs="Times New Roman"/>
        </w:rPr>
        <w:t>n</w:t>
      </w:r>
      <w:r w:rsidRPr="00463C06">
        <w:rPr>
          <w:rFonts w:cs="Times New Roman"/>
        </w:rPr>
        <w:t xml:space="preserve">udges” and </w:t>
      </w:r>
      <w:r w:rsidR="00B27DA4" w:rsidRPr="00463C06">
        <w:rPr>
          <w:rFonts w:cs="Times New Roman"/>
        </w:rPr>
        <w:t>e</w:t>
      </w:r>
      <w:r w:rsidRPr="00463C06">
        <w:rPr>
          <w:rFonts w:cs="Times New Roman"/>
        </w:rPr>
        <w:t xml:space="preserve">nvironmental </w:t>
      </w:r>
      <w:r w:rsidR="00B27DA4" w:rsidRPr="00463C06">
        <w:rPr>
          <w:rFonts w:cs="Times New Roman"/>
        </w:rPr>
        <w:t>i</w:t>
      </w:r>
      <w:r w:rsidRPr="00463C06">
        <w:rPr>
          <w:rFonts w:cs="Times New Roman"/>
        </w:rPr>
        <w:t xml:space="preserve">deology: Evidence from a </w:t>
      </w:r>
      <w:r w:rsidR="00B27DA4" w:rsidRPr="00463C06">
        <w:rPr>
          <w:rFonts w:cs="Times New Roman"/>
        </w:rPr>
        <w:t>r</w:t>
      </w:r>
      <w:r w:rsidRPr="00463C06">
        <w:rPr>
          <w:rFonts w:cs="Times New Roman"/>
        </w:rPr>
        <w:t xml:space="preserve">andomized </w:t>
      </w:r>
      <w:r w:rsidR="00B27DA4" w:rsidRPr="00463C06">
        <w:rPr>
          <w:rFonts w:cs="Times New Roman"/>
        </w:rPr>
        <w:t>f</w:t>
      </w:r>
      <w:r w:rsidRPr="00463C06">
        <w:rPr>
          <w:rFonts w:cs="Times New Roman"/>
        </w:rPr>
        <w:t xml:space="preserve">ield </w:t>
      </w:r>
      <w:r w:rsidR="00B27DA4" w:rsidRPr="00463C06">
        <w:rPr>
          <w:rFonts w:cs="Times New Roman"/>
        </w:rPr>
        <w:t>e</w:t>
      </w:r>
      <w:r w:rsidRPr="00463C06">
        <w:rPr>
          <w:rFonts w:cs="Times New Roman"/>
        </w:rPr>
        <w:t>xperiment, NBER Working Paper 15939.</w:t>
      </w:r>
    </w:p>
    <w:p w:rsidR="0052410E" w:rsidRPr="00463C06" w:rsidRDefault="0052410E" w:rsidP="0052410E">
      <w:pPr>
        <w:spacing w:line="240" w:lineRule="auto"/>
        <w:ind w:left="720" w:hanging="720"/>
        <w:rPr>
          <w:rFonts w:cs="Times New Roman"/>
        </w:rPr>
      </w:pPr>
      <w:r w:rsidRPr="00463C06">
        <w:rPr>
          <w:rFonts w:cs="Times New Roman"/>
        </w:rPr>
        <w:t>Cox</w:t>
      </w:r>
      <w:r w:rsidRPr="00463C06">
        <w:rPr>
          <w:rFonts w:eastAsiaTheme="minorHAnsi" w:cs="Times New Roman"/>
        </w:rPr>
        <w:t xml:space="preserve"> </w:t>
      </w:r>
      <w:r w:rsidRPr="00463C06">
        <w:rPr>
          <w:rFonts w:cs="Times New Roman"/>
        </w:rPr>
        <w:t xml:space="preserve">J. (2000). Organic wine growing goes mainstream, winenews.com available at: </w:t>
      </w:r>
      <w:hyperlink r:id="rId36" w:history="1">
        <w:r w:rsidRPr="00463C06">
          <w:rPr>
            <w:rStyle w:val="Hyperlink"/>
            <w:rFonts w:cs="Times New Roman"/>
            <w:color w:val="auto"/>
          </w:rPr>
          <w:t>http://www.thewinenews.com/augsep00/cover.html</w:t>
        </w:r>
      </w:hyperlink>
      <w:r w:rsidRPr="00463C06">
        <w:rPr>
          <w:rFonts w:cs="Times New Roman"/>
        </w:rPr>
        <w:t xml:space="preserve"> (last accessed 12 December 2011)</w:t>
      </w:r>
    </w:p>
    <w:p w:rsidR="0052410E" w:rsidRPr="00463C06" w:rsidRDefault="0052410E" w:rsidP="0052410E">
      <w:pPr>
        <w:spacing w:line="240" w:lineRule="auto"/>
        <w:ind w:left="720" w:hanging="720"/>
        <w:contextualSpacing/>
      </w:pPr>
      <w:proofErr w:type="spellStart"/>
      <w:r w:rsidRPr="00463C06">
        <w:t>Crespi</w:t>
      </w:r>
      <w:proofErr w:type="spellEnd"/>
      <w:r w:rsidRPr="00463C06">
        <w:t xml:space="preserve">, J. M., &amp; </w:t>
      </w:r>
      <w:proofErr w:type="spellStart"/>
      <w:r w:rsidRPr="00463C06">
        <w:t>Marette</w:t>
      </w:r>
      <w:proofErr w:type="spellEnd"/>
      <w:r w:rsidRPr="00463C06">
        <w:t xml:space="preserve">, S. (2005). Eco-labelling economics: Is public involvement necessary? In S. </w:t>
      </w:r>
      <w:proofErr w:type="spellStart"/>
      <w:r w:rsidRPr="00463C06">
        <w:t>Krarup</w:t>
      </w:r>
      <w:proofErr w:type="spellEnd"/>
      <w:r w:rsidRPr="00463C06">
        <w:t xml:space="preserve"> &amp; C. S. Russell (Eds.), </w:t>
      </w:r>
      <w:r w:rsidRPr="00463C06">
        <w:rPr>
          <w:i/>
          <w:iCs/>
        </w:rPr>
        <w:t xml:space="preserve">Environment, information and consumer behavior </w:t>
      </w:r>
      <w:r w:rsidRPr="00463C06">
        <w:t>(pp. 93-110). Northampton, MA: Edward Elgar.</w:t>
      </w:r>
    </w:p>
    <w:p w:rsidR="0052410E" w:rsidRPr="00463C06" w:rsidRDefault="0052410E" w:rsidP="0052410E">
      <w:pPr>
        <w:spacing w:line="240" w:lineRule="auto"/>
        <w:ind w:left="720" w:hanging="720"/>
        <w:contextualSpacing/>
        <w:rPr>
          <w:rFonts w:cs="Times New Roman"/>
          <w:bCs/>
        </w:rPr>
      </w:pPr>
      <w:r w:rsidRPr="00463C06">
        <w:rPr>
          <w:rFonts w:cs="Times New Roman"/>
          <w:bCs/>
        </w:rPr>
        <w:t>Darby, M</w:t>
      </w:r>
      <w:r w:rsidR="00B27DA4" w:rsidRPr="00463C06">
        <w:rPr>
          <w:rFonts w:cs="Times New Roman"/>
          <w:bCs/>
        </w:rPr>
        <w:t>.</w:t>
      </w:r>
      <w:r w:rsidR="00E34236" w:rsidRPr="00463C06">
        <w:rPr>
          <w:rFonts w:cs="Times New Roman"/>
          <w:bCs/>
        </w:rPr>
        <w:t xml:space="preserve">, </w:t>
      </w:r>
      <w:r w:rsidRPr="00463C06">
        <w:rPr>
          <w:rFonts w:cs="Times New Roman"/>
          <w:bCs/>
        </w:rPr>
        <w:t xml:space="preserve">&amp; </w:t>
      </w:r>
      <w:proofErr w:type="spellStart"/>
      <w:r w:rsidRPr="00463C06">
        <w:rPr>
          <w:rFonts w:cs="Times New Roman"/>
          <w:bCs/>
        </w:rPr>
        <w:t>Karni</w:t>
      </w:r>
      <w:proofErr w:type="spellEnd"/>
      <w:r w:rsidRPr="00463C06">
        <w:rPr>
          <w:rFonts w:cs="Times New Roman"/>
          <w:bCs/>
        </w:rPr>
        <w:t xml:space="preserve">, E. (1973). Free </w:t>
      </w:r>
      <w:r w:rsidR="00B27DA4" w:rsidRPr="00463C06">
        <w:rPr>
          <w:rFonts w:cs="Times New Roman"/>
          <w:bCs/>
        </w:rPr>
        <w:t>c</w:t>
      </w:r>
      <w:r w:rsidRPr="00463C06">
        <w:rPr>
          <w:rFonts w:cs="Times New Roman"/>
          <w:bCs/>
        </w:rPr>
        <w:t xml:space="preserve">ompetition and the </w:t>
      </w:r>
      <w:r w:rsidR="00B27DA4" w:rsidRPr="00463C06">
        <w:rPr>
          <w:rFonts w:cs="Times New Roman"/>
          <w:bCs/>
        </w:rPr>
        <w:t>o</w:t>
      </w:r>
      <w:r w:rsidRPr="00463C06">
        <w:rPr>
          <w:rFonts w:cs="Times New Roman"/>
          <w:bCs/>
        </w:rPr>
        <w:t xml:space="preserve">ptimal amount of </w:t>
      </w:r>
      <w:r w:rsidR="00B27DA4" w:rsidRPr="00463C06">
        <w:rPr>
          <w:rFonts w:cs="Times New Roman"/>
          <w:bCs/>
        </w:rPr>
        <w:t>f</w:t>
      </w:r>
      <w:r w:rsidRPr="00463C06">
        <w:rPr>
          <w:rFonts w:cs="Times New Roman"/>
          <w:bCs/>
        </w:rPr>
        <w:t xml:space="preserve">raud. </w:t>
      </w:r>
      <w:r w:rsidRPr="00463C06">
        <w:rPr>
          <w:rFonts w:cs="Times New Roman"/>
          <w:bCs/>
          <w:i/>
          <w:iCs/>
        </w:rPr>
        <w:t xml:space="preserve">Journal of Law and Economics, </w:t>
      </w:r>
      <w:r w:rsidRPr="00463C06">
        <w:rPr>
          <w:rFonts w:cs="Times New Roman"/>
          <w:bCs/>
          <w:i/>
        </w:rPr>
        <w:t>16</w:t>
      </w:r>
      <w:r w:rsidRPr="00463C06">
        <w:rPr>
          <w:rFonts w:cs="Times New Roman"/>
          <w:bCs/>
        </w:rPr>
        <w:t>, 67</w:t>
      </w:r>
      <w:r w:rsidR="00B27DA4" w:rsidRPr="00463C06">
        <w:rPr>
          <w:rFonts w:cs="Times New Roman"/>
          <w:bCs/>
        </w:rPr>
        <w:t>-</w:t>
      </w:r>
      <w:r w:rsidRPr="00463C06">
        <w:rPr>
          <w:rFonts w:cs="Times New Roman"/>
          <w:bCs/>
        </w:rPr>
        <w:t>88.</w:t>
      </w:r>
    </w:p>
    <w:p w:rsidR="0052410E" w:rsidRPr="00463C06" w:rsidRDefault="0052410E" w:rsidP="0052410E">
      <w:pPr>
        <w:widowControl/>
        <w:spacing w:line="240" w:lineRule="auto"/>
        <w:ind w:left="720" w:hanging="720"/>
        <w:rPr>
          <w:rFonts w:cs="Times New Roman"/>
          <w:bCs/>
        </w:rPr>
      </w:pPr>
      <w:r w:rsidRPr="00463C06">
        <w:t xml:space="preserve">Davies, A., Titterington, A. J., &amp; Cochrane, C. (1995). Who buys organic food? A profile of purchasers of organic food in Northern Ireland. </w:t>
      </w:r>
      <w:r w:rsidRPr="00463C06">
        <w:rPr>
          <w:i/>
          <w:iCs/>
        </w:rPr>
        <w:t>British Food Journal, 97</w:t>
      </w:r>
      <w:r w:rsidRPr="00463C06">
        <w:t>, 17-23.</w:t>
      </w:r>
    </w:p>
    <w:p w:rsidR="0052410E" w:rsidRPr="00463C06" w:rsidRDefault="0052410E" w:rsidP="0052410E">
      <w:pPr>
        <w:widowControl/>
        <w:spacing w:line="240" w:lineRule="auto"/>
        <w:ind w:left="720" w:hanging="720"/>
        <w:rPr>
          <w:rFonts w:cs="Times New Roman"/>
          <w:bCs/>
        </w:rPr>
      </w:pPr>
      <w:r w:rsidRPr="00463C06">
        <w:rPr>
          <w:rFonts w:cs="Times New Roman"/>
          <w:bCs/>
        </w:rPr>
        <w:t xml:space="preserve">De Boer, J. (2003). Sustainability </w:t>
      </w:r>
      <w:r w:rsidR="00B27DA4" w:rsidRPr="00463C06">
        <w:rPr>
          <w:rFonts w:cs="Times New Roman"/>
          <w:bCs/>
        </w:rPr>
        <w:t>l</w:t>
      </w:r>
      <w:r w:rsidRPr="00463C06">
        <w:rPr>
          <w:rFonts w:cs="Times New Roman"/>
          <w:bCs/>
        </w:rPr>
        <w:t xml:space="preserve">abeling </w:t>
      </w:r>
      <w:r w:rsidR="00B27DA4" w:rsidRPr="00463C06">
        <w:rPr>
          <w:rFonts w:cs="Times New Roman"/>
          <w:bCs/>
        </w:rPr>
        <w:t>s</w:t>
      </w:r>
      <w:r w:rsidRPr="00463C06">
        <w:rPr>
          <w:rFonts w:cs="Times New Roman"/>
          <w:bCs/>
        </w:rPr>
        <w:t xml:space="preserve">chemes: The logic of their claims and their functions for stakeholders. </w:t>
      </w:r>
      <w:r w:rsidRPr="00463C06">
        <w:rPr>
          <w:rFonts w:cs="Times New Roman"/>
          <w:bCs/>
          <w:i/>
          <w:iCs/>
        </w:rPr>
        <w:t>Business Strategy and the Environment</w:t>
      </w:r>
      <w:r w:rsidRPr="00463C06">
        <w:rPr>
          <w:rFonts w:cs="Times New Roman"/>
          <w:bCs/>
          <w:iCs/>
        </w:rPr>
        <w:t xml:space="preserve">, </w:t>
      </w:r>
      <w:r w:rsidRPr="00463C06">
        <w:rPr>
          <w:rFonts w:cs="Times New Roman"/>
          <w:bCs/>
          <w:i/>
        </w:rPr>
        <w:t>12</w:t>
      </w:r>
      <w:r w:rsidRPr="00463C06">
        <w:rPr>
          <w:rFonts w:cs="Times New Roman"/>
          <w:bCs/>
        </w:rPr>
        <w:t>, 254</w:t>
      </w:r>
      <w:r w:rsidR="00B27DA4" w:rsidRPr="00463C06">
        <w:rPr>
          <w:rFonts w:cs="Times New Roman"/>
          <w:bCs/>
        </w:rPr>
        <w:t>-</w:t>
      </w:r>
      <w:r w:rsidRPr="00463C06">
        <w:rPr>
          <w:rFonts w:cs="Times New Roman"/>
          <w:bCs/>
        </w:rPr>
        <w:t>264.</w:t>
      </w:r>
    </w:p>
    <w:p w:rsidR="0052410E" w:rsidRPr="00463C06" w:rsidRDefault="0052410E" w:rsidP="0052410E">
      <w:pPr>
        <w:spacing w:line="240" w:lineRule="auto"/>
        <w:ind w:left="720" w:hanging="720"/>
        <w:contextualSpacing/>
        <w:rPr>
          <w:rFonts w:cs="Times New Roman"/>
          <w:bCs/>
        </w:rPr>
      </w:pPr>
      <w:r w:rsidRPr="00463C06">
        <w:rPr>
          <w:rFonts w:cs="Times New Roman"/>
          <w:shd w:val="clear" w:color="auto" w:fill="FFFFFF"/>
        </w:rPr>
        <w:t>Delmas, M. A., Doctori-Blass, V., &amp; Shuster, K. (2008).</w:t>
      </w:r>
      <w:r w:rsidRPr="00463C06">
        <w:rPr>
          <w:rStyle w:val="apple-converted-space"/>
          <w:rFonts w:cs="Times New Roman"/>
          <w:shd w:val="clear" w:color="auto" w:fill="FFFFFF"/>
        </w:rPr>
        <w:t> </w:t>
      </w:r>
      <w:proofErr w:type="spellStart"/>
      <w:r w:rsidRPr="00463C06">
        <w:rPr>
          <w:rFonts w:cs="Times New Roman"/>
          <w:i/>
          <w:iCs/>
          <w:shd w:val="clear" w:color="auto" w:fill="FFFFFF"/>
        </w:rPr>
        <w:t>Ceago</w:t>
      </w:r>
      <w:proofErr w:type="spellEnd"/>
      <w:r w:rsidRPr="00463C06">
        <w:rPr>
          <w:rFonts w:cs="Times New Roman"/>
          <w:i/>
          <w:iCs/>
          <w:shd w:val="clear" w:color="auto" w:fill="FFFFFF"/>
        </w:rPr>
        <w:t xml:space="preserve"> </w:t>
      </w:r>
      <w:proofErr w:type="spellStart"/>
      <w:r w:rsidRPr="00463C06">
        <w:rPr>
          <w:rFonts w:cs="Times New Roman"/>
          <w:i/>
          <w:iCs/>
          <w:shd w:val="clear" w:color="auto" w:fill="FFFFFF"/>
        </w:rPr>
        <w:t>Vinegarden</w:t>
      </w:r>
      <w:proofErr w:type="spellEnd"/>
      <w:r w:rsidRPr="00463C06">
        <w:rPr>
          <w:rFonts w:cs="Times New Roman"/>
          <w:i/>
          <w:iCs/>
          <w:shd w:val="clear" w:color="auto" w:fill="FFFFFF"/>
        </w:rPr>
        <w:t xml:space="preserve">: How green is your wine? Environmental differentiation strategy through Eco-label. University of California, </w:t>
      </w:r>
      <w:proofErr w:type="spellStart"/>
      <w:r w:rsidRPr="00463C06">
        <w:rPr>
          <w:rFonts w:cs="Times New Roman"/>
          <w:i/>
          <w:iCs/>
          <w:shd w:val="clear" w:color="auto" w:fill="FFFFFF"/>
        </w:rPr>
        <w:t>EScholarship</w:t>
      </w:r>
      <w:proofErr w:type="spellEnd"/>
      <w:r w:rsidRPr="00463C06">
        <w:rPr>
          <w:rStyle w:val="apple-converted-space"/>
          <w:rFonts w:cs="Times New Roman"/>
          <w:shd w:val="clear" w:color="auto" w:fill="FFFFFF"/>
        </w:rPr>
        <w:t> </w:t>
      </w:r>
      <w:r w:rsidRPr="00463C06">
        <w:rPr>
          <w:rFonts w:cs="Times New Roman"/>
          <w:shd w:val="clear" w:color="auto" w:fill="FFFFFF"/>
        </w:rPr>
        <w:t>(No. 37326).</w:t>
      </w:r>
      <w:r w:rsidRPr="00463C06">
        <w:rPr>
          <w:rFonts w:cs="Times New Roman"/>
          <w:bCs/>
        </w:rPr>
        <w:t xml:space="preserve"> </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Delmas, M. (2008). </w:t>
      </w:r>
      <w:r w:rsidRPr="00463C06">
        <w:rPr>
          <w:rFonts w:cs="Times New Roman"/>
          <w:bCs/>
          <w:iCs/>
        </w:rPr>
        <w:t>Perception of eco-labels: Organic and biodynamic wines</w:t>
      </w:r>
      <w:r w:rsidRPr="00463C06">
        <w:rPr>
          <w:rFonts w:cs="Times New Roman"/>
          <w:bCs/>
          <w:i/>
          <w:iCs/>
        </w:rPr>
        <w:t xml:space="preserve"> </w:t>
      </w:r>
      <w:r w:rsidRPr="00463C06">
        <w:rPr>
          <w:rFonts w:cs="Times New Roman"/>
          <w:bCs/>
        </w:rPr>
        <w:t>(Working Paper). Los Angeles: UCLA Institute of the Environment.</w:t>
      </w:r>
    </w:p>
    <w:p w:rsidR="000760F0" w:rsidRPr="00463C06" w:rsidRDefault="000760F0" w:rsidP="0052410E">
      <w:pPr>
        <w:spacing w:line="240" w:lineRule="auto"/>
        <w:ind w:left="720" w:hanging="720"/>
        <w:contextualSpacing/>
        <w:rPr>
          <w:rFonts w:cs="Times New Roman"/>
          <w:shd w:val="clear" w:color="auto" w:fill="FFFFFF"/>
        </w:rPr>
      </w:pPr>
      <w:r w:rsidRPr="00463C06">
        <w:rPr>
          <w:rFonts w:cs="Times New Roman"/>
          <w:shd w:val="clear" w:color="auto" w:fill="FFFFFF"/>
        </w:rPr>
        <w:t xml:space="preserve">Delmas, M., Fischlein, M., &amp; Asensio, O. </w:t>
      </w:r>
      <w:r w:rsidR="006A559E" w:rsidRPr="00463C06">
        <w:rPr>
          <w:rFonts w:cs="Times New Roman"/>
          <w:shd w:val="clear" w:color="auto" w:fill="FFFFFF"/>
        </w:rPr>
        <w:t>2013</w:t>
      </w:r>
      <w:r w:rsidRPr="00463C06">
        <w:rPr>
          <w:rFonts w:cs="Times New Roman"/>
          <w:shd w:val="clear" w:color="auto" w:fill="FFFFFF"/>
        </w:rPr>
        <w:t xml:space="preserve">. Information </w:t>
      </w:r>
      <w:r w:rsidR="00450CAA" w:rsidRPr="00463C06">
        <w:rPr>
          <w:rFonts w:cs="Times New Roman"/>
          <w:shd w:val="clear" w:color="auto" w:fill="FFFFFF"/>
        </w:rPr>
        <w:t>s</w:t>
      </w:r>
      <w:r w:rsidRPr="00463C06">
        <w:rPr>
          <w:rFonts w:cs="Times New Roman"/>
          <w:shd w:val="clear" w:color="auto" w:fill="FFFFFF"/>
        </w:rPr>
        <w:t xml:space="preserve">trategies and </w:t>
      </w:r>
      <w:r w:rsidR="00450CAA" w:rsidRPr="00463C06">
        <w:rPr>
          <w:rFonts w:cs="Times New Roman"/>
          <w:shd w:val="clear" w:color="auto" w:fill="FFFFFF"/>
        </w:rPr>
        <w:t>e</w:t>
      </w:r>
      <w:r w:rsidRPr="00463C06">
        <w:rPr>
          <w:rFonts w:cs="Times New Roman"/>
          <w:shd w:val="clear" w:color="auto" w:fill="FFFFFF"/>
        </w:rPr>
        <w:t xml:space="preserve">nergy </w:t>
      </w:r>
      <w:r w:rsidR="00450CAA" w:rsidRPr="00463C06">
        <w:rPr>
          <w:rFonts w:cs="Times New Roman"/>
          <w:shd w:val="clear" w:color="auto" w:fill="FFFFFF"/>
        </w:rPr>
        <w:t>c</w:t>
      </w:r>
      <w:r w:rsidRPr="00463C06">
        <w:rPr>
          <w:rFonts w:cs="Times New Roman"/>
          <w:shd w:val="clear" w:color="auto" w:fill="FFFFFF"/>
        </w:rPr>
        <w:t xml:space="preserve">onservation </w:t>
      </w:r>
      <w:r w:rsidR="00450CAA" w:rsidRPr="00463C06">
        <w:rPr>
          <w:rFonts w:cs="Times New Roman"/>
          <w:shd w:val="clear" w:color="auto" w:fill="FFFFFF"/>
        </w:rPr>
        <w:t>b</w:t>
      </w:r>
      <w:r w:rsidRPr="00463C06">
        <w:rPr>
          <w:rFonts w:cs="Times New Roman"/>
          <w:shd w:val="clear" w:color="auto" w:fill="FFFFFF"/>
        </w:rPr>
        <w:t xml:space="preserve">ehavior: A </w:t>
      </w:r>
      <w:r w:rsidR="00450CAA" w:rsidRPr="00463C06">
        <w:rPr>
          <w:rFonts w:cs="Times New Roman"/>
          <w:shd w:val="clear" w:color="auto" w:fill="FFFFFF"/>
        </w:rPr>
        <w:t>m</w:t>
      </w:r>
      <w:r w:rsidRPr="00463C06">
        <w:rPr>
          <w:rFonts w:cs="Times New Roman"/>
          <w:shd w:val="clear" w:color="auto" w:fill="FFFFFF"/>
        </w:rPr>
        <w:t xml:space="preserve">eta-analysis of </w:t>
      </w:r>
      <w:r w:rsidR="00450CAA" w:rsidRPr="00463C06">
        <w:rPr>
          <w:rFonts w:cs="Times New Roman"/>
          <w:shd w:val="clear" w:color="auto" w:fill="FFFFFF"/>
        </w:rPr>
        <w:t>e</w:t>
      </w:r>
      <w:r w:rsidRPr="00463C06">
        <w:rPr>
          <w:rFonts w:cs="Times New Roman"/>
          <w:shd w:val="clear" w:color="auto" w:fill="FFFFFF"/>
        </w:rPr>
        <w:t xml:space="preserve">xperimental </w:t>
      </w:r>
      <w:r w:rsidR="00450CAA" w:rsidRPr="00463C06">
        <w:rPr>
          <w:rFonts w:cs="Times New Roman"/>
          <w:shd w:val="clear" w:color="auto" w:fill="FFFFFF"/>
        </w:rPr>
        <w:t>s</w:t>
      </w:r>
      <w:r w:rsidRPr="00463C06">
        <w:rPr>
          <w:rFonts w:cs="Times New Roman"/>
          <w:shd w:val="clear" w:color="auto" w:fill="FFFFFF"/>
        </w:rPr>
        <w:t xml:space="preserve">tudies from 1975-2011. </w:t>
      </w:r>
      <w:r w:rsidRPr="00463C06">
        <w:rPr>
          <w:rFonts w:cs="Times New Roman"/>
          <w:i/>
          <w:shd w:val="clear" w:color="auto" w:fill="FFFFFF"/>
        </w:rPr>
        <w:t>Energy Policy</w:t>
      </w:r>
      <w:r w:rsidRPr="00463C06">
        <w:rPr>
          <w:rFonts w:cs="Times New Roman"/>
          <w:shd w:val="clear" w:color="auto" w:fill="FFFFFF"/>
        </w:rPr>
        <w:t>.</w:t>
      </w:r>
      <w:r w:rsidR="006A559E" w:rsidRPr="00463C06">
        <w:rPr>
          <w:rFonts w:ascii="Arial" w:hAnsi="Arial" w:cs="Arial"/>
          <w:sz w:val="22"/>
          <w:szCs w:val="22"/>
        </w:rPr>
        <w:t xml:space="preserve"> </w:t>
      </w:r>
      <w:r w:rsidR="006A559E" w:rsidRPr="001C1FAF">
        <w:rPr>
          <w:rFonts w:cs="Times New Roman"/>
        </w:rPr>
        <w:t>61, 729–739.</w:t>
      </w:r>
    </w:p>
    <w:p w:rsidR="0052410E" w:rsidRPr="00463C06" w:rsidRDefault="0052410E" w:rsidP="0052410E">
      <w:pPr>
        <w:spacing w:line="240" w:lineRule="auto"/>
        <w:ind w:left="720" w:hanging="720"/>
        <w:contextualSpacing/>
        <w:rPr>
          <w:rFonts w:cs="Times New Roman"/>
        </w:rPr>
      </w:pPr>
      <w:r w:rsidRPr="00463C06">
        <w:rPr>
          <w:rFonts w:cs="Times New Roman"/>
        </w:rPr>
        <w:t>Delmas M.</w:t>
      </w:r>
      <w:r w:rsidR="00E34236" w:rsidRPr="00463C06">
        <w:rPr>
          <w:rFonts w:cs="Times New Roman"/>
        </w:rPr>
        <w:t>,</w:t>
      </w:r>
      <w:r w:rsidRPr="00463C06">
        <w:rPr>
          <w:rFonts w:cs="Times New Roman"/>
        </w:rPr>
        <w:t xml:space="preserve"> &amp; Grant, L. (2010). Eco-labeling </w:t>
      </w:r>
      <w:r w:rsidR="00450CAA" w:rsidRPr="00463C06">
        <w:rPr>
          <w:rFonts w:cs="Times New Roman"/>
        </w:rPr>
        <w:t>s</w:t>
      </w:r>
      <w:r w:rsidRPr="00463C06">
        <w:rPr>
          <w:rFonts w:cs="Times New Roman"/>
        </w:rPr>
        <w:t>trategies and</w:t>
      </w:r>
      <w:r w:rsidR="00450CAA" w:rsidRPr="00463C06">
        <w:rPr>
          <w:rFonts w:cs="Times New Roman"/>
        </w:rPr>
        <w:t xml:space="preserve"> p</w:t>
      </w:r>
      <w:r w:rsidRPr="00463C06">
        <w:rPr>
          <w:rFonts w:cs="Times New Roman"/>
        </w:rPr>
        <w:t>rice-</w:t>
      </w:r>
      <w:r w:rsidR="00450CAA" w:rsidRPr="00463C06">
        <w:rPr>
          <w:rFonts w:cs="Times New Roman"/>
        </w:rPr>
        <w:t>p</w:t>
      </w:r>
      <w:r w:rsidRPr="00463C06">
        <w:rPr>
          <w:rFonts w:cs="Times New Roman"/>
        </w:rPr>
        <w:t xml:space="preserve">remium: The </w:t>
      </w:r>
      <w:r w:rsidR="00450CAA" w:rsidRPr="00463C06">
        <w:rPr>
          <w:rFonts w:cs="Times New Roman"/>
        </w:rPr>
        <w:t>w</w:t>
      </w:r>
      <w:r w:rsidRPr="00463C06">
        <w:rPr>
          <w:rFonts w:cs="Times New Roman"/>
        </w:rPr>
        <w:t xml:space="preserve">ine </w:t>
      </w:r>
      <w:r w:rsidR="00450CAA" w:rsidRPr="00463C06">
        <w:rPr>
          <w:rFonts w:cs="Times New Roman"/>
        </w:rPr>
        <w:t>i</w:t>
      </w:r>
      <w:r w:rsidRPr="00463C06">
        <w:rPr>
          <w:rFonts w:cs="Times New Roman"/>
        </w:rPr>
        <w:t xml:space="preserve">ndustry </w:t>
      </w:r>
      <w:r w:rsidR="00450CAA" w:rsidRPr="00463C06">
        <w:rPr>
          <w:rFonts w:cs="Times New Roman"/>
        </w:rPr>
        <w:t>p</w:t>
      </w:r>
      <w:r w:rsidRPr="00463C06">
        <w:rPr>
          <w:rFonts w:cs="Times New Roman"/>
        </w:rPr>
        <w:t xml:space="preserve">uzzle. </w:t>
      </w:r>
      <w:r w:rsidRPr="00463C06">
        <w:rPr>
          <w:rFonts w:cs="Times New Roman"/>
          <w:i/>
        </w:rPr>
        <w:t>Business and Society.</w:t>
      </w:r>
      <w:r w:rsidRPr="00463C06">
        <w:rPr>
          <w:rFonts w:cs="Times New Roman"/>
        </w:rPr>
        <w:t xml:space="preserve"> </w:t>
      </w:r>
      <w:proofErr w:type="spellStart"/>
      <w:r w:rsidRPr="00463C06">
        <w:rPr>
          <w:rStyle w:val="slug-metadata-note"/>
          <w:rFonts w:cs="Times New Roman"/>
        </w:rPr>
        <w:t>doi</w:t>
      </w:r>
      <w:proofErr w:type="spellEnd"/>
      <w:r w:rsidRPr="00463C06">
        <w:rPr>
          <w:rStyle w:val="slug-metadata-note"/>
          <w:rFonts w:cs="Times New Roman"/>
        </w:rPr>
        <w:t xml:space="preserve">: </w:t>
      </w:r>
      <w:r w:rsidRPr="00463C06">
        <w:rPr>
          <w:rStyle w:val="slug-doi"/>
          <w:rFonts w:cs="Times New Roman"/>
        </w:rPr>
        <w:t>10.1177/0007650310362254.</w:t>
      </w:r>
    </w:p>
    <w:p w:rsidR="0052410E" w:rsidRPr="00463C06" w:rsidRDefault="0052410E" w:rsidP="0052410E">
      <w:pPr>
        <w:spacing w:line="240" w:lineRule="auto"/>
        <w:ind w:left="720" w:hanging="720"/>
        <w:contextualSpacing/>
        <w:rPr>
          <w:rFonts w:cs="Times New Roman"/>
          <w:bCs/>
        </w:rPr>
      </w:pPr>
      <w:r w:rsidRPr="00463C06">
        <w:rPr>
          <w:rFonts w:cs="Times New Roman"/>
        </w:rPr>
        <w:t>Delmas M.</w:t>
      </w:r>
      <w:r w:rsidR="00E34236" w:rsidRPr="00463C06">
        <w:rPr>
          <w:rFonts w:cs="Times New Roman"/>
        </w:rPr>
        <w:t>,</w:t>
      </w:r>
      <w:r w:rsidRPr="00463C06">
        <w:rPr>
          <w:rFonts w:cs="Times New Roman"/>
        </w:rPr>
        <w:t xml:space="preserve"> &amp; Lessem, N. (201</w:t>
      </w:r>
      <w:r w:rsidR="000760F0" w:rsidRPr="00463C06">
        <w:rPr>
          <w:rFonts w:cs="Times New Roman"/>
        </w:rPr>
        <w:t>3</w:t>
      </w:r>
      <w:r w:rsidRPr="00463C06">
        <w:rPr>
          <w:rFonts w:cs="Times New Roman"/>
        </w:rPr>
        <w:t xml:space="preserve">). Saving </w:t>
      </w:r>
      <w:r w:rsidR="00CA4270" w:rsidRPr="00463C06">
        <w:rPr>
          <w:rFonts w:cs="Times New Roman"/>
        </w:rPr>
        <w:t>p</w:t>
      </w:r>
      <w:r w:rsidRPr="00463C06">
        <w:rPr>
          <w:rFonts w:cs="Times New Roman"/>
        </w:rPr>
        <w:t xml:space="preserve">ower to </w:t>
      </w:r>
      <w:r w:rsidR="00CA4270" w:rsidRPr="00463C06">
        <w:rPr>
          <w:rFonts w:cs="Times New Roman"/>
        </w:rPr>
        <w:t>c</w:t>
      </w:r>
      <w:r w:rsidRPr="00463C06">
        <w:rPr>
          <w:rFonts w:cs="Times New Roman"/>
        </w:rPr>
        <w:t xml:space="preserve">onserve </w:t>
      </w:r>
      <w:r w:rsidR="00CA4270" w:rsidRPr="00463C06">
        <w:rPr>
          <w:rFonts w:cs="Times New Roman"/>
        </w:rPr>
        <w:t>y</w:t>
      </w:r>
      <w:r w:rsidRPr="00463C06">
        <w:rPr>
          <w:rFonts w:cs="Times New Roman"/>
        </w:rPr>
        <w:t xml:space="preserve">our </w:t>
      </w:r>
      <w:r w:rsidR="00CA4270" w:rsidRPr="00463C06">
        <w:rPr>
          <w:rFonts w:cs="Times New Roman"/>
        </w:rPr>
        <w:t>r</w:t>
      </w:r>
      <w:r w:rsidRPr="00463C06">
        <w:rPr>
          <w:rFonts w:cs="Times New Roman"/>
        </w:rPr>
        <w:t xml:space="preserve">eputation? The </w:t>
      </w:r>
      <w:r w:rsidR="00CA4270" w:rsidRPr="00463C06">
        <w:rPr>
          <w:rFonts w:cs="Times New Roman"/>
        </w:rPr>
        <w:t>e</w:t>
      </w:r>
      <w:r w:rsidRPr="00463C06">
        <w:rPr>
          <w:rFonts w:cs="Times New Roman"/>
        </w:rPr>
        <w:t xml:space="preserve">ffectiveness of </w:t>
      </w:r>
      <w:r w:rsidR="00CA4270" w:rsidRPr="00463C06">
        <w:rPr>
          <w:rFonts w:cs="Times New Roman"/>
        </w:rPr>
        <w:t>p</w:t>
      </w:r>
      <w:r w:rsidRPr="00463C06">
        <w:rPr>
          <w:rFonts w:cs="Times New Roman"/>
        </w:rPr>
        <w:t xml:space="preserve">ublic versus </w:t>
      </w:r>
      <w:r w:rsidR="00CA4270" w:rsidRPr="00463C06">
        <w:rPr>
          <w:rFonts w:cs="Times New Roman"/>
        </w:rPr>
        <w:t>p</w:t>
      </w:r>
      <w:r w:rsidRPr="00463C06">
        <w:rPr>
          <w:rFonts w:cs="Times New Roman"/>
        </w:rPr>
        <w:t xml:space="preserve">rivate Information, </w:t>
      </w:r>
      <w:r w:rsidRPr="00463C06">
        <w:rPr>
          <w:rFonts w:cs="Times New Roman"/>
          <w:bCs/>
        </w:rPr>
        <w:t>(Working Paper). Los Angeles: UCLA Institute of the Environment.</w:t>
      </w:r>
    </w:p>
    <w:p w:rsidR="0052410E" w:rsidRPr="00463C06" w:rsidRDefault="0052410E" w:rsidP="0052410E">
      <w:pPr>
        <w:spacing w:line="240" w:lineRule="auto"/>
        <w:ind w:left="720" w:hanging="720"/>
        <w:rPr>
          <w:rFonts w:cs="Times New Roman"/>
          <w:i/>
        </w:rPr>
      </w:pPr>
      <w:r w:rsidRPr="00463C06">
        <w:rPr>
          <w:rFonts w:cs="Times New Roman"/>
        </w:rPr>
        <w:t>Delmas, M., Montes-Sancho, M.J</w:t>
      </w:r>
      <w:r w:rsidR="00E34236" w:rsidRPr="00463C06">
        <w:rPr>
          <w:rFonts w:cs="Times New Roman"/>
        </w:rPr>
        <w:t>.,</w:t>
      </w:r>
      <w:r w:rsidRPr="00463C06">
        <w:rPr>
          <w:rFonts w:cs="Times New Roman"/>
        </w:rPr>
        <w:t xml:space="preserve"> &amp; </w:t>
      </w:r>
      <w:proofErr w:type="spellStart"/>
      <w:r w:rsidRPr="00463C06">
        <w:rPr>
          <w:rFonts w:cs="Times New Roman"/>
        </w:rPr>
        <w:t>Shimshack</w:t>
      </w:r>
      <w:proofErr w:type="spellEnd"/>
      <w:r w:rsidRPr="00463C06">
        <w:rPr>
          <w:rFonts w:cs="Times New Roman"/>
        </w:rPr>
        <w:t>, J.P. (</w:t>
      </w:r>
      <w:r w:rsidR="00EB1469" w:rsidRPr="00463C06">
        <w:rPr>
          <w:rFonts w:cs="Times New Roman"/>
        </w:rPr>
        <w:t>2010</w:t>
      </w:r>
      <w:r w:rsidRPr="00463C06">
        <w:rPr>
          <w:rFonts w:cs="Times New Roman"/>
        </w:rPr>
        <w:t xml:space="preserve">). Information </w:t>
      </w:r>
      <w:r w:rsidR="00CA4270" w:rsidRPr="00463C06">
        <w:rPr>
          <w:rFonts w:cs="Times New Roman"/>
        </w:rPr>
        <w:t>d</w:t>
      </w:r>
      <w:r w:rsidRPr="00463C06">
        <w:rPr>
          <w:rFonts w:cs="Times New Roman"/>
        </w:rPr>
        <w:t xml:space="preserve">isclosure </w:t>
      </w:r>
      <w:r w:rsidR="00CA4270" w:rsidRPr="00463C06">
        <w:rPr>
          <w:rFonts w:cs="Times New Roman"/>
        </w:rPr>
        <w:t>p</w:t>
      </w:r>
      <w:r w:rsidRPr="00463C06">
        <w:rPr>
          <w:rFonts w:cs="Times New Roman"/>
        </w:rPr>
        <w:t xml:space="preserve">olicies: Evidence from the </w:t>
      </w:r>
      <w:r w:rsidR="00CA4270" w:rsidRPr="00463C06">
        <w:rPr>
          <w:rFonts w:cs="Times New Roman"/>
        </w:rPr>
        <w:t>e</w:t>
      </w:r>
      <w:r w:rsidRPr="00463C06">
        <w:rPr>
          <w:rFonts w:cs="Times New Roman"/>
        </w:rPr>
        <w:t xml:space="preserve">lectricity </w:t>
      </w:r>
      <w:r w:rsidR="00CA4270" w:rsidRPr="00463C06">
        <w:rPr>
          <w:rFonts w:cs="Times New Roman"/>
        </w:rPr>
        <w:t>i</w:t>
      </w:r>
      <w:r w:rsidRPr="00463C06">
        <w:rPr>
          <w:rFonts w:cs="Times New Roman"/>
        </w:rPr>
        <w:t xml:space="preserve">ndustry. </w:t>
      </w:r>
      <w:r w:rsidRPr="00463C06">
        <w:rPr>
          <w:rFonts w:cs="Times New Roman"/>
          <w:bCs/>
          <w:i/>
        </w:rPr>
        <w:t xml:space="preserve">Economic Inquiry, </w:t>
      </w:r>
      <w:r w:rsidRPr="00463C06">
        <w:rPr>
          <w:rFonts w:cs="Times New Roman"/>
          <w:i/>
        </w:rPr>
        <w:t>48</w:t>
      </w:r>
      <w:r w:rsidRPr="00463C06">
        <w:rPr>
          <w:rFonts w:cs="Times New Roman"/>
        </w:rPr>
        <w:t>(2),</w:t>
      </w:r>
      <w:r w:rsidRPr="00463C06">
        <w:rPr>
          <w:rFonts w:cs="Times New Roman"/>
          <w:bCs/>
        </w:rPr>
        <w:t xml:space="preserve"> 483</w:t>
      </w:r>
      <w:r w:rsidR="00CA4270" w:rsidRPr="00463C06">
        <w:rPr>
          <w:rFonts w:cs="Times New Roman"/>
          <w:bCs/>
        </w:rPr>
        <w:t>-</w:t>
      </w:r>
      <w:r w:rsidRPr="00463C06">
        <w:rPr>
          <w:rFonts w:cs="Times New Roman"/>
          <w:bCs/>
        </w:rPr>
        <w:t>498</w:t>
      </w:r>
      <w:r w:rsidRPr="00463C06">
        <w:rPr>
          <w:rFonts w:cs="Times New Roman"/>
        </w:rPr>
        <w:t>.</w:t>
      </w:r>
    </w:p>
    <w:p w:rsidR="0052410E" w:rsidRPr="00463C06" w:rsidRDefault="0052410E" w:rsidP="00F46C0C">
      <w:pPr>
        <w:widowControl/>
        <w:autoSpaceDE/>
        <w:autoSpaceDN/>
        <w:adjustRightInd/>
        <w:spacing w:line="240" w:lineRule="auto"/>
        <w:ind w:left="720" w:hanging="720"/>
        <w:jc w:val="both"/>
        <w:rPr>
          <w:rFonts w:cs="Times New Roman"/>
          <w:i/>
        </w:rPr>
      </w:pPr>
      <w:r w:rsidRPr="00463C06">
        <w:rPr>
          <w:rFonts w:cs="Times New Roman"/>
          <w:lang w:val="es-PE"/>
        </w:rPr>
        <w:t>Delmas, M.</w:t>
      </w:r>
      <w:r w:rsidR="00E34236" w:rsidRPr="00463C06">
        <w:rPr>
          <w:rFonts w:cs="Times New Roman"/>
          <w:lang w:val="es-PE"/>
        </w:rPr>
        <w:t>,</w:t>
      </w:r>
      <w:r w:rsidRPr="00463C06">
        <w:rPr>
          <w:rFonts w:cs="Times New Roman"/>
          <w:lang w:val="es-PE"/>
        </w:rPr>
        <w:t xml:space="preserve"> &amp; Montes-Sancho, M. (2010). </w:t>
      </w:r>
      <w:r w:rsidRPr="00463C06">
        <w:rPr>
          <w:rFonts w:cs="Times New Roman"/>
        </w:rPr>
        <w:t xml:space="preserve">Voluntary </w:t>
      </w:r>
      <w:r w:rsidR="00CA4270" w:rsidRPr="00463C06">
        <w:rPr>
          <w:rFonts w:cs="Times New Roman"/>
        </w:rPr>
        <w:t>a</w:t>
      </w:r>
      <w:r w:rsidRPr="00463C06">
        <w:rPr>
          <w:rFonts w:cs="Times New Roman"/>
        </w:rPr>
        <w:t xml:space="preserve">greements to </w:t>
      </w:r>
      <w:r w:rsidR="00CA4270" w:rsidRPr="00463C06">
        <w:rPr>
          <w:rFonts w:cs="Times New Roman"/>
        </w:rPr>
        <w:t>i</w:t>
      </w:r>
      <w:r w:rsidRPr="00463C06">
        <w:rPr>
          <w:rFonts w:cs="Times New Roman"/>
        </w:rPr>
        <w:t xml:space="preserve">mprove </w:t>
      </w:r>
      <w:r w:rsidR="00CA4270" w:rsidRPr="00463C06">
        <w:rPr>
          <w:rFonts w:cs="Times New Roman"/>
        </w:rPr>
        <w:t>e</w:t>
      </w:r>
      <w:r w:rsidRPr="00463C06">
        <w:rPr>
          <w:rFonts w:cs="Times New Roman"/>
        </w:rPr>
        <w:t xml:space="preserve">nvironmental </w:t>
      </w:r>
      <w:r w:rsidR="00CA4270" w:rsidRPr="00463C06">
        <w:rPr>
          <w:rFonts w:cs="Times New Roman"/>
        </w:rPr>
        <w:t>q</w:t>
      </w:r>
      <w:r w:rsidRPr="00463C06">
        <w:rPr>
          <w:rFonts w:cs="Times New Roman"/>
        </w:rPr>
        <w:t xml:space="preserve">uality: Symbolic and </w:t>
      </w:r>
      <w:r w:rsidR="00CA4270" w:rsidRPr="00463C06">
        <w:rPr>
          <w:rFonts w:cs="Times New Roman"/>
        </w:rPr>
        <w:t>s</w:t>
      </w:r>
      <w:r w:rsidRPr="00463C06">
        <w:rPr>
          <w:rFonts w:cs="Times New Roman"/>
        </w:rPr>
        <w:t xml:space="preserve">ubstantive </w:t>
      </w:r>
      <w:r w:rsidR="00CA4270" w:rsidRPr="00463C06">
        <w:rPr>
          <w:rFonts w:cs="Times New Roman"/>
        </w:rPr>
        <w:t>c</w:t>
      </w:r>
      <w:r w:rsidRPr="00463C06">
        <w:rPr>
          <w:rFonts w:cs="Times New Roman"/>
        </w:rPr>
        <w:t xml:space="preserve">ooperation. </w:t>
      </w:r>
      <w:r w:rsidRPr="00463C06">
        <w:rPr>
          <w:rFonts w:cs="Times New Roman"/>
          <w:i/>
        </w:rPr>
        <w:t>Strategic Management Journal.</w:t>
      </w:r>
      <w:r w:rsidRPr="00463C06">
        <w:rPr>
          <w:rFonts w:cs="Times New Roman"/>
        </w:rPr>
        <w:t xml:space="preserve"> </w:t>
      </w:r>
      <w:r w:rsidRPr="00463C06">
        <w:rPr>
          <w:rFonts w:cs="Times New Roman"/>
          <w:i/>
        </w:rPr>
        <w:t>31</w:t>
      </w:r>
      <w:r w:rsidRPr="00463C06">
        <w:rPr>
          <w:rFonts w:cs="Times New Roman"/>
        </w:rPr>
        <w:t>(6), 576-601.</w:t>
      </w:r>
    </w:p>
    <w:p w:rsidR="0052410E" w:rsidRPr="00463C06" w:rsidRDefault="0052410E" w:rsidP="00F46C0C">
      <w:pPr>
        <w:widowControl/>
        <w:autoSpaceDE/>
        <w:autoSpaceDN/>
        <w:adjustRightInd/>
        <w:spacing w:line="240" w:lineRule="auto"/>
        <w:ind w:left="720" w:hanging="720"/>
        <w:jc w:val="both"/>
        <w:rPr>
          <w:rFonts w:cs="Times New Roman"/>
          <w:i/>
        </w:rPr>
      </w:pPr>
      <w:r w:rsidRPr="00463C06">
        <w:rPr>
          <w:rFonts w:cs="Times New Roman"/>
          <w:lang w:val="es-PE"/>
        </w:rPr>
        <w:t>Delmas, M.</w:t>
      </w:r>
      <w:r w:rsidR="00E34236" w:rsidRPr="00463C06">
        <w:rPr>
          <w:rFonts w:cs="Times New Roman"/>
          <w:lang w:val="es-PE"/>
        </w:rPr>
        <w:t>,</w:t>
      </w:r>
      <w:r w:rsidRPr="00463C06">
        <w:rPr>
          <w:rFonts w:cs="Times New Roman"/>
          <w:lang w:val="es-PE"/>
        </w:rPr>
        <w:t xml:space="preserve"> &amp; Montes-Sancho, M. (2011). </w:t>
      </w:r>
      <w:r w:rsidRPr="00463C06">
        <w:rPr>
          <w:rFonts w:cs="Times New Roman"/>
        </w:rPr>
        <w:t xml:space="preserve">US </w:t>
      </w:r>
      <w:r w:rsidR="00CA4270" w:rsidRPr="00463C06">
        <w:rPr>
          <w:rFonts w:cs="Times New Roman"/>
        </w:rPr>
        <w:t>s</w:t>
      </w:r>
      <w:r w:rsidRPr="00463C06">
        <w:rPr>
          <w:rFonts w:cs="Times New Roman"/>
        </w:rPr>
        <w:t xml:space="preserve">tate </w:t>
      </w:r>
      <w:r w:rsidR="00CA4270" w:rsidRPr="00463C06">
        <w:rPr>
          <w:rFonts w:cs="Times New Roman"/>
        </w:rPr>
        <w:t>p</w:t>
      </w:r>
      <w:r w:rsidRPr="00463C06">
        <w:rPr>
          <w:rFonts w:cs="Times New Roman"/>
        </w:rPr>
        <w:t xml:space="preserve">olicies for </w:t>
      </w:r>
      <w:r w:rsidR="00CA4270" w:rsidRPr="00463C06">
        <w:rPr>
          <w:rFonts w:cs="Times New Roman"/>
        </w:rPr>
        <w:t>r</w:t>
      </w:r>
      <w:r w:rsidRPr="00463C06">
        <w:rPr>
          <w:rFonts w:cs="Times New Roman"/>
        </w:rPr>
        <w:t xml:space="preserve">enewable </w:t>
      </w:r>
      <w:r w:rsidR="00CA4270" w:rsidRPr="00463C06">
        <w:rPr>
          <w:rFonts w:cs="Times New Roman"/>
        </w:rPr>
        <w:t>e</w:t>
      </w:r>
      <w:r w:rsidRPr="00463C06">
        <w:rPr>
          <w:rFonts w:cs="Times New Roman"/>
        </w:rPr>
        <w:t xml:space="preserve">nergy: Context and </w:t>
      </w:r>
      <w:r w:rsidR="00CA4270" w:rsidRPr="00463C06">
        <w:rPr>
          <w:rFonts w:cs="Times New Roman"/>
        </w:rPr>
        <w:t>e</w:t>
      </w:r>
      <w:r w:rsidRPr="00463C06">
        <w:rPr>
          <w:rFonts w:cs="Times New Roman"/>
        </w:rPr>
        <w:t xml:space="preserve">ffectiveness. </w:t>
      </w:r>
      <w:r w:rsidRPr="00463C06">
        <w:rPr>
          <w:rFonts w:cs="Times New Roman"/>
          <w:i/>
        </w:rPr>
        <w:t>Energy Policy</w:t>
      </w:r>
      <w:r w:rsidRPr="00463C06">
        <w:rPr>
          <w:rFonts w:cs="Times New Roman"/>
        </w:rPr>
        <w:t xml:space="preserve">, </w:t>
      </w:r>
      <w:r w:rsidRPr="00463C06">
        <w:rPr>
          <w:rFonts w:cs="Times New Roman"/>
          <w:i/>
        </w:rPr>
        <w:t>39</w:t>
      </w:r>
      <w:r w:rsidRPr="00463C06">
        <w:rPr>
          <w:rFonts w:cs="Times New Roman"/>
        </w:rPr>
        <w:t>(5), 2273-2288.</w:t>
      </w:r>
    </w:p>
    <w:p w:rsidR="0052410E" w:rsidRPr="00463C06" w:rsidRDefault="0052410E" w:rsidP="00F46C0C">
      <w:pPr>
        <w:spacing w:line="240" w:lineRule="auto"/>
        <w:ind w:left="720" w:hanging="720"/>
        <w:contextualSpacing/>
        <w:rPr>
          <w:rFonts w:cs="Times New Roman"/>
          <w:bCs/>
          <w:i/>
          <w:u w:val="single"/>
        </w:rPr>
      </w:pPr>
      <w:r w:rsidRPr="00463C06">
        <w:rPr>
          <w:rFonts w:cs="Times New Roman"/>
          <w:bCs/>
        </w:rPr>
        <w:t>Dietz, T.</w:t>
      </w:r>
      <w:r w:rsidR="00E34236" w:rsidRPr="00463C06">
        <w:rPr>
          <w:rFonts w:cs="Times New Roman"/>
          <w:bCs/>
        </w:rPr>
        <w:t>,</w:t>
      </w:r>
      <w:r w:rsidRPr="00463C06">
        <w:rPr>
          <w:rFonts w:cs="Times New Roman"/>
          <w:bCs/>
        </w:rPr>
        <w:t xml:space="preserve"> &amp; Stern, P. (2002). Exploring </w:t>
      </w:r>
      <w:r w:rsidR="00CA4270" w:rsidRPr="00463C06">
        <w:rPr>
          <w:rFonts w:cs="Times New Roman"/>
          <w:bCs/>
        </w:rPr>
        <w:t>n</w:t>
      </w:r>
      <w:r w:rsidRPr="00463C06">
        <w:rPr>
          <w:rFonts w:cs="Times New Roman"/>
          <w:bCs/>
        </w:rPr>
        <w:t xml:space="preserve">ew </w:t>
      </w:r>
      <w:r w:rsidR="00CA4270" w:rsidRPr="00463C06">
        <w:rPr>
          <w:rFonts w:cs="Times New Roman"/>
          <w:bCs/>
        </w:rPr>
        <w:t>t</w:t>
      </w:r>
      <w:r w:rsidRPr="00463C06">
        <w:rPr>
          <w:rFonts w:cs="Times New Roman"/>
          <w:bCs/>
        </w:rPr>
        <w:t xml:space="preserve">ools for </w:t>
      </w:r>
      <w:r w:rsidR="00CA4270" w:rsidRPr="00463C06">
        <w:rPr>
          <w:rFonts w:cs="Times New Roman"/>
          <w:bCs/>
        </w:rPr>
        <w:t>e</w:t>
      </w:r>
      <w:r w:rsidRPr="00463C06">
        <w:rPr>
          <w:rFonts w:cs="Times New Roman"/>
          <w:bCs/>
        </w:rPr>
        <w:t xml:space="preserve">nvironmental </w:t>
      </w:r>
      <w:r w:rsidR="00CA4270" w:rsidRPr="00463C06">
        <w:rPr>
          <w:rFonts w:cs="Times New Roman"/>
          <w:bCs/>
        </w:rPr>
        <w:t>p</w:t>
      </w:r>
      <w:r w:rsidRPr="00463C06">
        <w:rPr>
          <w:rFonts w:cs="Times New Roman"/>
          <w:bCs/>
        </w:rPr>
        <w:t xml:space="preserve">rotection, in T Dietz, &amp; P. Stern (Eds.) </w:t>
      </w:r>
      <w:r w:rsidRPr="00463C06">
        <w:rPr>
          <w:rFonts w:cs="Times New Roman"/>
          <w:bCs/>
          <w:i/>
        </w:rPr>
        <w:t xml:space="preserve">New </w:t>
      </w:r>
      <w:r w:rsidR="00CA4270" w:rsidRPr="00463C06">
        <w:rPr>
          <w:rFonts w:cs="Times New Roman"/>
          <w:bCs/>
          <w:i/>
        </w:rPr>
        <w:t>t</w:t>
      </w:r>
      <w:r w:rsidRPr="00463C06">
        <w:rPr>
          <w:rFonts w:cs="Times New Roman"/>
          <w:bCs/>
          <w:i/>
        </w:rPr>
        <w:t xml:space="preserve">ools for </w:t>
      </w:r>
      <w:r w:rsidR="00CA4270" w:rsidRPr="00463C06">
        <w:rPr>
          <w:rFonts w:cs="Times New Roman"/>
          <w:bCs/>
          <w:i/>
        </w:rPr>
        <w:t>e</w:t>
      </w:r>
      <w:r w:rsidRPr="00463C06">
        <w:rPr>
          <w:rFonts w:cs="Times New Roman"/>
          <w:bCs/>
          <w:i/>
        </w:rPr>
        <w:t xml:space="preserve">nvironmental </w:t>
      </w:r>
      <w:r w:rsidR="00CA4270" w:rsidRPr="00463C06">
        <w:rPr>
          <w:rFonts w:cs="Times New Roman"/>
          <w:bCs/>
          <w:i/>
        </w:rPr>
        <w:t>p</w:t>
      </w:r>
      <w:r w:rsidRPr="00463C06">
        <w:rPr>
          <w:rFonts w:cs="Times New Roman"/>
          <w:bCs/>
          <w:i/>
        </w:rPr>
        <w:t xml:space="preserve">rotection: Education, information and </w:t>
      </w:r>
      <w:r w:rsidR="00CA4270" w:rsidRPr="00463C06">
        <w:rPr>
          <w:rFonts w:cs="Times New Roman"/>
          <w:bCs/>
          <w:i/>
        </w:rPr>
        <w:t>v</w:t>
      </w:r>
      <w:r w:rsidRPr="00463C06">
        <w:rPr>
          <w:rFonts w:cs="Times New Roman"/>
          <w:bCs/>
          <w:i/>
        </w:rPr>
        <w:t xml:space="preserve">oluntary </w:t>
      </w:r>
      <w:r w:rsidR="00CA4270" w:rsidRPr="00463C06">
        <w:rPr>
          <w:rFonts w:cs="Times New Roman"/>
          <w:bCs/>
          <w:i/>
        </w:rPr>
        <w:t>m</w:t>
      </w:r>
      <w:r w:rsidRPr="00463C06">
        <w:rPr>
          <w:rFonts w:cs="Times New Roman"/>
          <w:bCs/>
          <w:i/>
        </w:rPr>
        <w:t>easures</w:t>
      </w:r>
      <w:r w:rsidRPr="00463C06">
        <w:rPr>
          <w:rFonts w:cs="Times New Roman"/>
          <w:bCs/>
        </w:rPr>
        <w:t>, National Academies Press.</w:t>
      </w:r>
    </w:p>
    <w:p w:rsidR="00F46C0C" w:rsidRPr="00463C06" w:rsidRDefault="00F46C0C" w:rsidP="00F46C0C">
      <w:pPr>
        <w:spacing w:line="240" w:lineRule="auto"/>
        <w:ind w:left="720" w:hanging="720"/>
        <w:rPr>
          <w:rFonts w:cs="Times New Roman"/>
          <w:shd w:val="clear" w:color="auto" w:fill="FFFFFF"/>
        </w:rPr>
      </w:pPr>
      <w:r w:rsidRPr="00463C06">
        <w:rPr>
          <w:rFonts w:cs="Times New Roman"/>
          <w:shd w:val="clear" w:color="auto" w:fill="FFFFFF"/>
        </w:rPr>
        <w:lastRenderedPageBreak/>
        <w:t>Dolnicar, S., &amp; Saunders, C. (2005). Marketing recycled water: Review of past studies and research agenda.</w:t>
      </w:r>
      <w:r w:rsidRPr="00463C06">
        <w:rPr>
          <w:rStyle w:val="apple-converted-space"/>
          <w:rFonts w:cs="Times New Roman"/>
          <w:shd w:val="clear" w:color="auto" w:fill="FFFFFF"/>
        </w:rPr>
        <w:t> </w:t>
      </w:r>
      <w:r w:rsidRPr="00463C06">
        <w:rPr>
          <w:rFonts w:cs="Times New Roman"/>
          <w:i/>
          <w:iCs/>
          <w:shd w:val="clear" w:color="auto" w:fill="FFFFFF"/>
        </w:rPr>
        <w:t>Faculty of Commerce-Papers</w:t>
      </w:r>
      <w:r w:rsidRPr="00463C06">
        <w:rPr>
          <w:rFonts w:cs="Times New Roman"/>
          <w:shd w:val="clear" w:color="auto" w:fill="FFFFFF"/>
        </w:rPr>
        <w:t>, 69.</w:t>
      </w:r>
    </w:p>
    <w:p w:rsidR="0052410E" w:rsidRPr="00463C06" w:rsidRDefault="0052410E" w:rsidP="00F46C0C">
      <w:pPr>
        <w:spacing w:line="240" w:lineRule="auto"/>
        <w:ind w:left="720" w:hanging="720"/>
        <w:contextualSpacing/>
        <w:rPr>
          <w:rFonts w:cs="Times New Roman"/>
          <w:bCs/>
        </w:rPr>
      </w:pPr>
      <w:r w:rsidRPr="00463C06">
        <w:rPr>
          <w:rFonts w:cs="Times New Roman"/>
          <w:bCs/>
        </w:rPr>
        <w:t>D’Souza, C.</w:t>
      </w:r>
      <w:r w:rsidR="00CA4270" w:rsidRPr="00463C06">
        <w:rPr>
          <w:rFonts w:cs="Times New Roman"/>
          <w:bCs/>
        </w:rPr>
        <w:t>,</w:t>
      </w:r>
      <w:r w:rsidRPr="00463C06">
        <w:rPr>
          <w:rFonts w:cs="Times New Roman"/>
          <w:bCs/>
        </w:rPr>
        <w:t xml:space="preserve"> </w:t>
      </w:r>
      <w:proofErr w:type="spellStart"/>
      <w:r w:rsidRPr="00463C06">
        <w:rPr>
          <w:rFonts w:cs="Times New Roman"/>
          <w:bCs/>
        </w:rPr>
        <w:t>Taghian</w:t>
      </w:r>
      <w:proofErr w:type="spellEnd"/>
      <w:r w:rsidRPr="00463C06">
        <w:rPr>
          <w:rFonts w:cs="Times New Roman"/>
          <w:bCs/>
        </w:rPr>
        <w:t>, M., Lamb, P.</w:t>
      </w:r>
      <w:r w:rsidR="00E34236" w:rsidRPr="00463C06">
        <w:rPr>
          <w:rFonts w:cs="Times New Roman"/>
          <w:bCs/>
        </w:rPr>
        <w:t>,</w:t>
      </w:r>
      <w:r w:rsidRPr="00463C06">
        <w:rPr>
          <w:rFonts w:cs="Times New Roman"/>
          <w:bCs/>
        </w:rPr>
        <w:t xml:space="preserve"> &amp; </w:t>
      </w:r>
      <w:proofErr w:type="spellStart"/>
      <w:r w:rsidRPr="00463C06">
        <w:rPr>
          <w:rFonts w:cs="Times New Roman"/>
          <w:bCs/>
        </w:rPr>
        <w:t>Peretiatko</w:t>
      </w:r>
      <w:proofErr w:type="spellEnd"/>
      <w:r w:rsidRPr="00463C06">
        <w:rPr>
          <w:rFonts w:cs="Times New Roman"/>
          <w:bCs/>
        </w:rPr>
        <w:t xml:space="preserve">, R. (2006). Green decisions demographics and consumer understanding of environmental labels. </w:t>
      </w:r>
      <w:r w:rsidRPr="00463C06">
        <w:rPr>
          <w:rFonts w:cs="Times New Roman"/>
          <w:bCs/>
          <w:i/>
        </w:rPr>
        <w:t>International Journal of Consumer Studies</w:t>
      </w:r>
      <w:r w:rsidRPr="00463C06">
        <w:rPr>
          <w:rFonts w:cs="Times New Roman"/>
          <w:bCs/>
        </w:rPr>
        <w:t xml:space="preserve">, </w:t>
      </w:r>
      <w:r w:rsidRPr="00463C06">
        <w:rPr>
          <w:rFonts w:cs="Times New Roman"/>
          <w:bCs/>
          <w:i/>
        </w:rPr>
        <w:t>31</w:t>
      </w:r>
      <w:r w:rsidRPr="00463C06">
        <w:rPr>
          <w:rFonts w:cs="Times New Roman"/>
          <w:bCs/>
        </w:rPr>
        <w:t>, 371-376</w:t>
      </w:r>
      <w:r w:rsidR="00CA4270" w:rsidRPr="00463C06">
        <w:rPr>
          <w:rFonts w:cs="Times New Roman"/>
          <w:bCs/>
        </w:rPr>
        <w:t>.</w:t>
      </w:r>
    </w:p>
    <w:p w:rsidR="0052410E" w:rsidRPr="00463C06" w:rsidRDefault="0052410E" w:rsidP="00F46C0C">
      <w:pPr>
        <w:spacing w:line="240" w:lineRule="auto"/>
        <w:ind w:left="720" w:hanging="720"/>
        <w:contextualSpacing/>
        <w:rPr>
          <w:rFonts w:cs="Times New Roman"/>
          <w:bCs/>
        </w:rPr>
      </w:pPr>
      <w:r w:rsidRPr="00463C06">
        <w:rPr>
          <w:rFonts w:cs="Times New Roman"/>
          <w:bCs/>
        </w:rPr>
        <w:t xml:space="preserve">Durham, C., </w:t>
      </w:r>
      <w:proofErr w:type="spellStart"/>
      <w:r w:rsidRPr="00463C06">
        <w:rPr>
          <w:rFonts w:cs="Times New Roman"/>
          <w:bCs/>
        </w:rPr>
        <w:t>Pardoe</w:t>
      </w:r>
      <w:proofErr w:type="spellEnd"/>
      <w:r w:rsidRPr="00463C06">
        <w:rPr>
          <w:rFonts w:cs="Times New Roman"/>
          <w:bCs/>
        </w:rPr>
        <w:t>, I.</w:t>
      </w:r>
      <w:r w:rsidR="00E34236" w:rsidRPr="00463C06">
        <w:rPr>
          <w:rFonts w:cs="Times New Roman"/>
          <w:bCs/>
        </w:rPr>
        <w:t>,</w:t>
      </w:r>
      <w:r w:rsidRPr="00463C06">
        <w:rPr>
          <w:rFonts w:cs="Times New Roman"/>
          <w:bCs/>
        </w:rPr>
        <w:t xml:space="preserve"> &amp; Vega, E. (2004). A </w:t>
      </w:r>
      <w:r w:rsidR="00CA4270" w:rsidRPr="00463C06">
        <w:rPr>
          <w:rFonts w:cs="Times New Roman"/>
          <w:bCs/>
        </w:rPr>
        <w:t>m</w:t>
      </w:r>
      <w:r w:rsidRPr="00463C06">
        <w:rPr>
          <w:rFonts w:cs="Times New Roman"/>
          <w:bCs/>
        </w:rPr>
        <w:t xml:space="preserve">ethodology for </w:t>
      </w:r>
      <w:r w:rsidR="00CA4270" w:rsidRPr="00463C06">
        <w:rPr>
          <w:rFonts w:cs="Times New Roman"/>
          <w:bCs/>
        </w:rPr>
        <w:t>e</w:t>
      </w:r>
      <w:r w:rsidRPr="00463C06">
        <w:rPr>
          <w:rFonts w:cs="Times New Roman"/>
          <w:bCs/>
        </w:rPr>
        <w:t xml:space="preserve">valuating </w:t>
      </w:r>
      <w:r w:rsidR="00CA4270" w:rsidRPr="00463C06">
        <w:rPr>
          <w:rFonts w:cs="Times New Roman"/>
          <w:bCs/>
        </w:rPr>
        <w:t>ho</w:t>
      </w:r>
      <w:r w:rsidRPr="00463C06">
        <w:rPr>
          <w:rFonts w:cs="Times New Roman"/>
          <w:bCs/>
        </w:rPr>
        <w:t xml:space="preserve">w </w:t>
      </w:r>
      <w:r w:rsidR="00CA4270" w:rsidRPr="00463C06">
        <w:rPr>
          <w:rFonts w:cs="Times New Roman"/>
          <w:bCs/>
        </w:rPr>
        <w:t>p</w:t>
      </w:r>
      <w:r w:rsidRPr="00463C06">
        <w:rPr>
          <w:rFonts w:cs="Times New Roman"/>
          <w:bCs/>
        </w:rPr>
        <w:t xml:space="preserve">roduct </w:t>
      </w:r>
      <w:r w:rsidR="00CA4270" w:rsidRPr="00463C06">
        <w:rPr>
          <w:rFonts w:cs="Times New Roman"/>
          <w:bCs/>
        </w:rPr>
        <w:t>c</w:t>
      </w:r>
      <w:r w:rsidRPr="00463C06">
        <w:rPr>
          <w:rFonts w:cs="Times New Roman"/>
          <w:bCs/>
        </w:rPr>
        <w:t xml:space="preserve">haracteristics </w:t>
      </w:r>
      <w:r w:rsidR="00CA4270" w:rsidRPr="00463C06">
        <w:rPr>
          <w:rFonts w:cs="Times New Roman"/>
          <w:bCs/>
        </w:rPr>
        <w:t>i</w:t>
      </w:r>
      <w:r w:rsidRPr="00463C06">
        <w:rPr>
          <w:rFonts w:cs="Times New Roman"/>
          <w:bCs/>
        </w:rPr>
        <w:t xml:space="preserve">mpact </w:t>
      </w:r>
      <w:r w:rsidR="00CA4270" w:rsidRPr="00463C06">
        <w:rPr>
          <w:rFonts w:cs="Times New Roman"/>
          <w:bCs/>
        </w:rPr>
        <w:t>c</w:t>
      </w:r>
      <w:r w:rsidRPr="00463C06">
        <w:rPr>
          <w:rFonts w:cs="Times New Roman"/>
          <w:bCs/>
        </w:rPr>
        <w:t xml:space="preserve">hoice in </w:t>
      </w:r>
      <w:r w:rsidR="00CA4270" w:rsidRPr="00463C06">
        <w:rPr>
          <w:rFonts w:cs="Times New Roman"/>
          <w:bCs/>
        </w:rPr>
        <w:t>r</w:t>
      </w:r>
      <w:r w:rsidRPr="00463C06">
        <w:rPr>
          <w:rFonts w:cs="Times New Roman"/>
          <w:bCs/>
        </w:rPr>
        <w:t xml:space="preserve">etail </w:t>
      </w:r>
      <w:r w:rsidR="00CA4270" w:rsidRPr="00463C06">
        <w:rPr>
          <w:rFonts w:cs="Times New Roman"/>
          <w:bCs/>
        </w:rPr>
        <w:t>s</w:t>
      </w:r>
      <w:r w:rsidRPr="00463C06">
        <w:rPr>
          <w:rFonts w:cs="Times New Roman"/>
          <w:bCs/>
        </w:rPr>
        <w:t xml:space="preserve">ettings with </w:t>
      </w:r>
      <w:r w:rsidR="00CA4270" w:rsidRPr="00463C06">
        <w:rPr>
          <w:rFonts w:cs="Times New Roman"/>
          <w:bCs/>
        </w:rPr>
        <w:t>m</w:t>
      </w:r>
      <w:r w:rsidRPr="00463C06">
        <w:rPr>
          <w:rFonts w:cs="Times New Roman"/>
          <w:bCs/>
        </w:rPr>
        <w:t xml:space="preserve">any </w:t>
      </w:r>
      <w:r w:rsidR="00CA4270" w:rsidRPr="00463C06">
        <w:rPr>
          <w:rFonts w:cs="Times New Roman"/>
          <w:bCs/>
        </w:rPr>
        <w:t>z</w:t>
      </w:r>
      <w:r w:rsidRPr="00463C06">
        <w:rPr>
          <w:rFonts w:cs="Times New Roman"/>
          <w:bCs/>
        </w:rPr>
        <w:t xml:space="preserve">ero </w:t>
      </w:r>
      <w:r w:rsidR="00CA4270" w:rsidRPr="00463C06">
        <w:rPr>
          <w:rFonts w:cs="Times New Roman"/>
          <w:bCs/>
        </w:rPr>
        <w:t>o</w:t>
      </w:r>
      <w:r w:rsidRPr="00463C06">
        <w:rPr>
          <w:rFonts w:cs="Times New Roman"/>
          <w:bCs/>
        </w:rPr>
        <w:t xml:space="preserve">bservations: An </w:t>
      </w:r>
      <w:r w:rsidR="00CA4270" w:rsidRPr="00463C06">
        <w:rPr>
          <w:rFonts w:cs="Times New Roman"/>
          <w:bCs/>
        </w:rPr>
        <w:t>a</w:t>
      </w:r>
      <w:r w:rsidRPr="00463C06">
        <w:rPr>
          <w:rFonts w:cs="Times New Roman"/>
          <w:bCs/>
        </w:rPr>
        <w:t xml:space="preserve">pplication to </w:t>
      </w:r>
      <w:r w:rsidR="00CA4270" w:rsidRPr="00463C06">
        <w:rPr>
          <w:rFonts w:cs="Times New Roman"/>
          <w:bCs/>
        </w:rPr>
        <w:t>r</w:t>
      </w:r>
      <w:r w:rsidRPr="00463C06">
        <w:rPr>
          <w:rFonts w:cs="Times New Roman"/>
          <w:bCs/>
        </w:rPr>
        <w:t xml:space="preserve">estaurant </w:t>
      </w:r>
      <w:r w:rsidR="00CA4270" w:rsidRPr="00463C06">
        <w:rPr>
          <w:rFonts w:cs="Times New Roman"/>
          <w:bCs/>
        </w:rPr>
        <w:t>w</w:t>
      </w:r>
      <w:r w:rsidRPr="00463C06">
        <w:rPr>
          <w:rFonts w:cs="Times New Roman"/>
          <w:bCs/>
        </w:rPr>
        <w:t xml:space="preserve">ine </w:t>
      </w:r>
      <w:r w:rsidR="00CA4270" w:rsidRPr="00463C06">
        <w:rPr>
          <w:rFonts w:cs="Times New Roman"/>
          <w:bCs/>
        </w:rPr>
        <w:t>p</w:t>
      </w:r>
      <w:r w:rsidRPr="00463C06">
        <w:rPr>
          <w:rFonts w:cs="Times New Roman"/>
          <w:bCs/>
        </w:rPr>
        <w:t xml:space="preserve">urchase. </w:t>
      </w:r>
      <w:r w:rsidRPr="00463C06">
        <w:rPr>
          <w:rFonts w:cs="Times New Roman"/>
          <w:bCs/>
          <w:i/>
        </w:rPr>
        <w:t>Journal of Agricultural and Resource Economics</w:t>
      </w:r>
      <w:r w:rsidRPr="00463C06">
        <w:rPr>
          <w:rFonts w:cs="Times New Roman"/>
          <w:bCs/>
        </w:rPr>
        <w:t xml:space="preserve">, </w:t>
      </w:r>
      <w:r w:rsidRPr="00463C06">
        <w:rPr>
          <w:rFonts w:cs="Times New Roman"/>
          <w:bCs/>
          <w:i/>
        </w:rPr>
        <w:t>29</w:t>
      </w:r>
      <w:r w:rsidRPr="00463C06">
        <w:rPr>
          <w:rFonts w:cs="Times New Roman"/>
          <w:bCs/>
        </w:rPr>
        <w:t>(1), 112-131.</w:t>
      </w:r>
    </w:p>
    <w:p w:rsidR="0052410E" w:rsidRPr="00463C06" w:rsidRDefault="0052410E" w:rsidP="00F46C0C">
      <w:pPr>
        <w:spacing w:line="240" w:lineRule="auto"/>
        <w:ind w:left="720" w:hanging="720"/>
        <w:jc w:val="both"/>
        <w:rPr>
          <w:rFonts w:cs="Times New Roman"/>
          <w:bCs/>
        </w:rPr>
      </w:pPr>
      <w:proofErr w:type="spellStart"/>
      <w:r w:rsidRPr="00463C06">
        <w:rPr>
          <w:rFonts w:cs="Times New Roman"/>
          <w:bCs/>
          <w:lang w:val="es-PE"/>
        </w:rPr>
        <w:t>Ferraro</w:t>
      </w:r>
      <w:proofErr w:type="spellEnd"/>
      <w:r w:rsidRPr="00463C06">
        <w:rPr>
          <w:rFonts w:cs="Times New Roman"/>
          <w:bCs/>
          <w:lang w:val="es-PE"/>
        </w:rPr>
        <w:t>, P.</w:t>
      </w:r>
      <w:r w:rsidR="00E34236" w:rsidRPr="00463C06">
        <w:rPr>
          <w:rFonts w:cs="Times New Roman"/>
          <w:bCs/>
          <w:lang w:val="es-PE"/>
        </w:rPr>
        <w:t xml:space="preserve"> </w:t>
      </w:r>
      <w:r w:rsidRPr="00463C06">
        <w:rPr>
          <w:rFonts w:cs="Times New Roman"/>
          <w:bCs/>
          <w:lang w:val="es-PE"/>
        </w:rPr>
        <w:t>J.</w:t>
      </w:r>
      <w:r w:rsidR="00E34236" w:rsidRPr="00463C06">
        <w:rPr>
          <w:rFonts w:cs="Times New Roman"/>
          <w:bCs/>
          <w:lang w:val="es-PE"/>
        </w:rPr>
        <w:t>,</w:t>
      </w:r>
      <w:r w:rsidRPr="00463C06">
        <w:rPr>
          <w:rFonts w:cs="Times New Roman"/>
          <w:bCs/>
          <w:lang w:val="es-PE"/>
        </w:rPr>
        <w:t xml:space="preserve"> &amp; Price, M.</w:t>
      </w:r>
      <w:r w:rsidR="00E34236" w:rsidRPr="00463C06">
        <w:rPr>
          <w:rFonts w:cs="Times New Roman"/>
          <w:bCs/>
          <w:lang w:val="es-PE"/>
        </w:rPr>
        <w:t xml:space="preserve"> </w:t>
      </w:r>
      <w:r w:rsidRPr="00463C06">
        <w:rPr>
          <w:rFonts w:cs="Times New Roman"/>
          <w:bCs/>
          <w:lang w:val="es-PE"/>
        </w:rPr>
        <w:t xml:space="preserve">K. (2011). </w:t>
      </w:r>
      <w:r w:rsidRPr="00463C06">
        <w:rPr>
          <w:rFonts w:cs="Times New Roman"/>
          <w:bCs/>
        </w:rPr>
        <w:t xml:space="preserve">Using </w:t>
      </w:r>
      <w:r w:rsidR="00CA4270" w:rsidRPr="00463C06">
        <w:rPr>
          <w:rFonts w:cs="Times New Roman"/>
          <w:bCs/>
        </w:rPr>
        <w:t>n</w:t>
      </w:r>
      <w:r w:rsidRPr="00463C06">
        <w:rPr>
          <w:rFonts w:cs="Times New Roman"/>
          <w:bCs/>
        </w:rPr>
        <w:t>on-</w:t>
      </w:r>
      <w:r w:rsidR="00CA4270" w:rsidRPr="00463C06">
        <w:rPr>
          <w:rFonts w:cs="Times New Roman"/>
          <w:bCs/>
        </w:rPr>
        <w:t>p</w:t>
      </w:r>
      <w:r w:rsidRPr="00463C06">
        <w:rPr>
          <w:rFonts w:cs="Times New Roman"/>
          <w:bCs/>
        </w:rPr>
        <w:t xml:space="preserve">ecuniary </w:t>
      </w:r>
      <w:r w:rsidR="00CA4270" w:rsidRPr="00463C06">
        <w:rPr>
          <w:rFonts w:cs="Times New Roman"/>
          <w:bCs/>
        </w:rPr>
        <w:t>s</w:t>
      </w:r>
      <w:r w:rsidRPr="00463C06">
        <w:rPr>
          <w:rFonts w:cs="Times New Roman"/>
          <w:bCs/>
        </w:rPr>
        <w:t xml:space="preserve">trategies to </w:t>
      </w:r>
      <w:r w:rsidR="00CA4270" w:rsidRPr="00463C06">
        <w:rPr>
          <w:rFonts w:cs="Times New Roman"/>
          <w:bCs/>
        </w:rPr>
        <w:t>i</w:t>
      </w:r>
      <w:r w:rsidRPr="00463C06">
        <w:rPr>
          <w:rFonts w:cs="Times New Roman"/>
          <w:bCs/>
        </w:rPr>
        <w:t xml:space="preserve">nfluence </w:t>
      </w:r>
      <w:r w:rsidR="00CA4270" w:rsidRPr="00463C06">
        <w:rPr>
          <w:rFonts w:cs="Times New Roman"/>
          <w:bCs/>
        </w:rPr>
        <w:t>b</w:t>
      </w:r>
      <w:r w:rsidRPr="00463C06">
        <w:rPr>
          <w:rFonts w:cs="Times New Roman"/>
          <w:bCs/>
        </w:rPr>
        <w:t xml:space="preserve">ehavior: </w:t>
      </w:r>
      <w:r w:rsidR="00CA4270" w:rsidRPr="00463C06">
        <w:rPr>
          <w:rFonts w:cs="Times New Roman"/>
          <w:bCs/>
        </w:rPr>
        <w:t>e</w:t>
      </w:r>
      <w:r w:rsidRPr="00463C06">
        <w:rPr>
          <w:rFonts w:cs="Times New Roman"/>
          <w:bCs/>
        </w:rPr>
        <w:t xml:space="preserve">vidence from a </w:t>
      </w:r>
      <w:r w:rsidR="00CA4270" w:rsidRPr="00463C06">
        <w:rPr>
          <w:rFonts w:cs="Times New Roman"/>
          <w:bCs/>
        </w:rPr>
        <w:t>l</w:t>
      </w:r>
      <w:r w:rsidRPr="00463C06">
        <w:rPr>
          <w:rFonts w:cs="Times New Roman"/>
          <w:bCs/>
        </w:rPr>
        <w:t xml:space="preserve">arge </w:t>
      </w:r>
      <w:r w:rsidR="00CA4270" w:rsidRPr="00463C06">
        <w:rPr>
          <w:rFonts w:cs="Times New Roman"/>
          <w:bCs/>
        </w:rPr>
        <w:t>s</w:t>
      </w:r>
      <w:r w:rsidRPr="00463C06">
        <w:rPr>
          <w:rFonts w:cs="Times New Roman"/>
          <w:bCs/>
        </w:rPr>
        <w:t xml:space="preserve">cale </w:t>
      </w:r>
      <w:r w:rsidR="00CA4270" w:rsidRPr="00463C06">
        <w:rPr>
          <w:rFonts w:cs="Times New Roman"/>
          <w:bCs/>
        </w:rPr>
        <w:t>f</w:t>
      </w:r>
      <w:r w:rsidRPr="00463C06">
        <w:rPr>
          <w:rFonts w:cs="Times New Roman"/>
          <w:bCs/>
        </w:rPr>
        <w:t xml:space="preserve">ield </w:t>
      </w:r>
      <w:r w:rsidR="00CA4270" w:rsidRPr="00463C06">
        <w:rPr>
          <w:rFonts w:cs="Times New Roman"/>
          <w:bCs/>
        </w:rPr>
        <w:t>e</w:t>
      </w:r>
      <w:r w:rsidRPr="00463C06">
        <w:rPr>
          <w:rFonts w:cs="Times New Roman"/>
          <w:bCs/>
        </w:rPr>
        <w:t xml:space="preserve">xperiment, NBER </w:t>
      </w:r>
      <w:r w:rsidR="00CA4270" w:rsidRPr="00463C06">
        <w:rPr>
          <w:rFonts w:cs="Times New Roman"/>
          <w:bCs/>
        </w:rPr>
        <w:t>W</w:t>
      </w:r>
      <w:r w:rsidRPr="00463C06">
        <w:rPr>
          <w:rFonts w:cs="Times New Roman"/>
          <w:bCs/>
        </w:rPr>
        <w:t xml:space="preserve">orking </w:t>
      </w:r>
      <w:r w:rsidR="00CA4270" w:rsidRPr="00463C06">
        <w:rPr>
          <w:rFonts w:cs="Times New Roman"/>
          <w:bCs/>
        </w:rPr>
        <w:t>P</w:t>
      </w:r>
      <w:r w:rsidRPr="00463C06">
        <w:rPr>
          <w:rFonts w:cs="Times New Roman"/>
          <w:bCs/>
        </w:rPr>
        <w:t>aper 17189</w:t>
      </w:r>
      <w:r w:rsidR="005444E8" w:rsidRPr="00463C06">
        <w:rPr>
          <w:rFonts w:cs="Times New Roman"/>
          <w:bCs/>
        </w:rPr>
        <w:t>.</w:t>
      </w:r>
    </w:p>
    <w:p w:rsidR="0052410E" w:rsidRPr="00463C06" w:rsidRDefault="0052410E" w:rsidP="00F46C0C">
      <w:pPr>
        <w:spacing w:line="240" w:lineRule="auto"/>
        <w:ind w:left="720" w:hanging="720"/>
        <w:contextualSpacing/>
        <w:rPr>
          <w:rFonts w:cs="Times New Roman"/>
          <w:bCs/>
        </w:rPr>
      </w:pPr>
      <w:proofErr w:type="spellStart"/>
      <w:r w:rsidRPr="00463C06">
        <w:rPr>
          <w:rFonts w:cs="Times New Roman"/>
          <w:bCs/>
          <w:lang w:val="es-PE"/>
        </w:rPr>
        <w:t>Ferraro</w:t>
      </w:r>
      <w:proofErr w:type="spellEnd"/>
      <w:r w:rsidRPr="00463C06">
        <w:rPr>
          <w:rFonts w:cs="Times New Roman"/>
          <w:bCs/>
          <w:lang w:val="es-PE"/>
        </w:rPr>
        <w:t xml:space="preserve">, P., </w:t>
      </w:r>
      <w:proofErr w:type="spellStart"/>
      <w:r w:rsidRPr="00463C06">
        <w:rPr>
          <w:rFonts w:cs="Times New Roman"/>
          <w:bCs/>
          <w:lang w:val="es-PE"/>
        </w:rPr>
        <w:t>Uchida</w:t>
      </w:r>
      <w:proofErr w:type="spellEnd"/>
      <w:r w:rsidRPr="00463C06">
        <w:rPr>
          <w:rFonts w:cs="Times New Roman"/>
          <w:bCs/>
          <w:lang w:val="es-PE"/>
        </w:rPr>
        <w:t xml:space="preserve">, T., &amp; </w:t>
      </w:r>
      <w:proofErr w:type="spellStart"/>
      <w:r w:rsidRPr="00463C06">
        <w:rPr>
          <w:rFonts w:cs="Times New Roman"/>
          <w:bCs/>
          <w:lang w:val="es-PE"/>
        </w:rPr>
        <w:t>Conrad</w:t>
      </w:r>
      <w:proofErr w:type="spellEnd"/>
      <w:r w:rsidRPr="00463C06">
        <w:rPr>
          <w:rFonts w:cs="Times New Roman"/>
          <w:bCs/>
          <w:lang w:val="es-PE"/>
        </w:rPr>
        <w:t>, J.</w:t>
      </w:r>
      <w:r w:rsidR="005444E8" w:rsidRPr="00463C06">
        <w:rPr>
          <w:rFonts w:cs="Times New Roman"/>
          <w:bCs/>
          <w:lang w:val="es-PE"/>
        </w:rPr>
        <w:t xml:space="preserve"> </w:t>
      </w:r>
      <w:r w:rsidRPr="00463C06">
        <w:rPr>
          <w:rFonts w:cs="Times New Roman"/>
          <w:bCs/>
          <w:lang w:val="es-PE"/>
        </w:rPr>
        <w:t xml:space="preserve">M. (2005). </w:t>
      </w:r>
      <w:r w:rsidRPr="00463C06">
        <w:rPr>
          <w:rFonts w:cs="Times New Roman"/>
          <w:bCs/>
        </w:rPr>
        <w:t xml:space="preserve">Price premiums for eco-friendly commodities: Are “green” markets the best way to protect endangered ecosystems? </w:t>
      </w:r>
      <w:r w:rsidRPr="00463C06">
        <w:rPr>
          <w:rFonts w:cs="Times New Roman"/>
          <w:bCs/>
          <w:i/>
          <w:iCs/>
        </w:rPr>
        <w:t>Environmental and Resource Economics, 32</w:t>
      </w:r>
      <w:r w:rsidRPr="00463C06">
        <w:rPr>
          <w:rFonts w:cs="Times New Roman"/>
          <w:bCs/>
        </w:rPr>
        <w:t>, 419-438.</w:t>
      </w:r>
    </w:p>
    <w:p w:rsidR="0052410E" w:rsidRPr="00463C06" w:rsidRDefault="0052410E" w:rsidP="00F46C0C">
      <w:pPr>
        <w:spacing w:line="240" w:lineRule="auto"/>
        <w:ind w:left="720" w:hanging="720"/>
        <w:contextualSpacing/>
        <w:rPr>
          <w:rFonts w:cs="Times New Roman"/>
          <w:bCs/>
        </w:rPr>
      </w:pPr>
      <w:r w:rsidRPr="00463C06">
        <w:rPr>
          <w:rFonts w:cs="Times New Roman"/>
          <w:bCs/>
        </w:rPr>
        <w:t xml:space="preserve">Forbes, S., Cullen, R., Cohen, D., </w:t>
      </w:r>
      <w:proofErr w:type="spellStart"/>
      <w:r w:rsidRPr="00463C06">
        <w:rPr>
          <w:rFonts w:cs="Times New Roman"/>
          <w:bCs/>
        </w:rPr>
        <w:t>Wratten</w:t>
      </w:r>
      <w:proofErr w:type="spellEnd"/>
      <w:r w:rsidRPr="00463C06">
        <w:rPr>
          <w:rFonts w:cs="Times New Roman"/>
          <w:bCs/>
        </w:rPr>
        <w:t>, S.</w:t>
      </w:r>
      <w:r w:rsidR="00E34236" w:rsidRPr="00463C06">
        <w:rPr>
          <w:rFonts w:cs="Times New Roman"/>
          <w:bCs/>
        </w:rPr>
        <w:t>,</w:t>
      </w:r>
      <w:r w:rsidRPr="00463C06">
        <w:rPr>
          <w:rFonts w:cs="Times New Roman"/>
          <w:bCs/>
        </w:rPr>
        <w:t xml:space="preserve"> &amp; Fountain, J. (2011). Food and </w:t>
      </w:r>
      <w:r w:rsidR="005444E8" w:rsidRPr="00463C06">
        <w:rPr>
          <w:rFonts w:cs="Times New Roman"/>
          <w:bCs/>
        </w:rPr>
        <w:t>w</w:t>
      </w:r>
      <w:r w:rsidRPr="00463C06">
        <w:rPr>
          <w:rFonts w:cs="Times New Roman"/>
          <w:bCs/>
        </w:rPr>
        <w:t>ine</w:t>
      </w:r>
    </w:p>
    <w:p w:rsidR="0052410E" w:rsidRPr="00463C06" w:rsidRDefault="005444E8" w:rsidP="0052410E">
      <w:pPr>
        <w:spacing w:line="240" w:lineRule="auto"/>
        <w:ind w:left="720"/>
        <w:contextualSpacing/>
        <w:rPr>
          <w:rFonts w:cs="Times New Roman"/>
          <w:bCs/>
        </w:rPr>
      </w:pPr>
      <w:r w:rsidRPr="00463C06">
        <w:rPr>
          <w:rFonts w:cs="Times New Roman"/>
          <w:bCs/>
        </w:rPr>
        <w:t>p</w:t>
      </w:r>
      <w:r w:rsidR="0052410E" w:rsidRPr="00463C06">
        <w:rPr>
          <w:rFonts w:cs="Times New Roman"/>
          <w:bCs/>
        </w:rPr>
        <w:t xml:space="preserve">roduction </w:t>
      </w:r>
      <w:r w:rsidRPr="00463C06">
        <w:rPr>
          <w:rFonts w:cs="Times New Roman"/>
          <w:bCs/>
        </w:rPr>
        <w:t>p</w:t>
      </w:r>
      <w:r w:rsidR="0052410E" w:rsidRPr="00463C06">
        <w:rPr>
          <w:rFonts w:cs="Times New Roman"/>
          <w:bCs/>
        </w:rPr>
        <w:t xml:space="preserve">ractices: An </w:t>
      </w:r>
      <w:r w:rsidRPr="00463C06">
        <w:rPr>
          <w:rFonts w:cs="Times New Roman"/>
          <w:bCs/>
        </w:rPr>
        <w:t>a</w:t>
      </w:r>
      <w:r w:rsidR="0052410E" w:rsidRPr="00463C06">
        <w:rPr>
          <w:rFonts w:cs="Times New Roman"/>
          <w:bCs/>
        </w:rPr>
        <w:t xml:space="preserve">nalysis of </w:t>
      </w:r>
      <w:r w:rsidRPr="00463C06">
        <w:rPr>
          <w:rFonts w:cs="Times New Roman"/>
          <w:bCs/>
        </w:rPr>
        <w:t>c</w:t>
      </w:r>
      <w:r w:rsidR="0052410E" w:rsidRPr="00463C06">
        <w:rPr>
          <w:rFonts w:cs="Times New Roman"/>
          <w:bCs/>
        </w:rPr>
        <w:t xml:space="preserve">onsumer </w:t>
      </w:r>
      <w:r w:rsidRPr="00463C06">
        <w:rPr>
          <w:rFonts w:cs="Times New Roman"/>
          <w:bCs/>
        </w:rPr>
        <w:t>v</w:t>
      </w:r>
      <w:r w:rsidR="0052410E" w:rsidRPr="00463C06">
        <w:rPr>
          <w:rFonts w:cs="Times New Roman"/>
          <w:bCs/>
        </w:rPr>
        <w:t>iews.</w:t>
      </w:r>
      <w:r w:rsidR="0052410E" w:rsidRPr="00463C06">
        <w:rPr>
          <w:rFonts w:cs="Times New Roman"/>
          <w:bCs/>
          <w:i/>
        </w:rPr>
        <w:t xml:space="preserve"> Journal of Wine Research</w:t>
      </w:r>
      <w:r w:rsidR="0052410E" w:rsidRPr="00463C06">
        <w:rPr>
          <w:rFonts w:cs="Times New Roman"/>
          <w:bCs/>
        </w:rPr>
        <w:t xml:space="preserve">, </w:t>
      </w:r>
      <w:r w:rsidR="0052410E" w:rsidRPr="00463C06">
        <w:rPr>
          <w:rFonts w:cs="Times New Roman"/>
          <w:bCs/>
          <w:i/>
        </w:rPr>
        <w:t>22</w:t>
      </w:r>
      <w:r w:rsidR="0052410E" w:rsidRPr="00463C06">
        <w:rPr>
          <w:rFonts w:cs="Times New Roman"/>
          <w:bCs/>
        </w:rPr>
        <w:t xml:space="preserve">(1), 79-86. </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Galarraga Gallastegui, I. (2002). The use of eco-labels: A review of the literature. </w:t>
      </w:r>
      <w:r w:rsidRPr="00463C06">
        <w:rPr>
          <w:rFonts w:cs="Times New Roman"/>
          <w:i/>
          <w:iCs/>
        </w:rPr>
        <w:t>European Environment, 12</w:t>
      </w:r>
      <w:r w:rsidRPr="00463C06">
        <w:rPr>
          <w:rFonts w:cs="Times New Roman"/>
        </w:rPr>
        <w:t>, 316-331.</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Gallup (2009). </w:t>
      </w:r>
      <w:hyperlink r:id="rId37" w:history="1">
        <w:r w:rsidR="005444E8" w:rsidRPr="001C1FAF">
          <w:rPr>
            <w:rStyle w:val="Hyperlink"/>
            <w:rFonts w:cs="Times New Roman"/>
            <w:bCs/>
            <w:color w:val="auto"/>
          </w:rPr>
          <w:t>Drinking habits steady amid recession</w:t>
        </w:r>
      </w:hyperlink>
      <w:r w:rsidRPr="00463C06">
        <w:rPr>
          <w:rFonts w:cs="Times New Roman"/>
        </w:rPr>
        <w:t xml:space="preserve">. </w:t>
      </w:r>
      <w:hyperlink r:id="rId38" w:history="1">
        <w:r w:rsidRPr="00463C06">
          <w:rPr>
            <w:rStyle w:val="Hyperlink"/>
            <w:rFonts w:cs="Times New Roman"/>
            <w:color w:val="auto"/>
          </w:rPr>
          <w:t>http://www.gallup.com/</w:t>
        </w:r>
      </w:hyperlink>
      <w:r w:rsidRPr="00463C06">
        <w:rPr>
          <w:rFonts w:cs="Times New Roman"/>
        </w:rPr>
        <w:t xml:space="preserve"> (last accessed 18 April, 2011)</w:t>
      </w:r>
    </w:p>
    <w:p w:rsidR="0052410E" w:rsidRPr="00463C06" w:rsidRDefault="0052410E" w:rsidP="0052410E">
      <w:pPr>
        <w:tabs>
          <w:tab w:val="left" w:pos="450"/>
        </w:tabs>
        <w:spacing w:line="240" w:lineRule="auto"/>
        <w:ind w:left="720" w:hanging="720"/>
        <w:rPr>
          <w:rFonts w:cs="Times New Roman"/>
        </w:rPr>
      </w:pPr>
      <w:r w:rsidRPr="00463C06">
        <w:rPr>
          <w:rFonts w:cs="Times New Roman"/>
        </w:rPr>
        <w:t>Gao, Z., &amp; Schroeder, T.</w:t>
      </w:r>
      <w:r w:rsidR="00E34236" w:rsidRPr="00463C06">
        <w:rPr>
          <w:rFonts w:cs="Times New Roman"/>
        </w:rPr>
        <w:t xml:space="preserve"> </w:t>
      </w:r>
      <w:r w:rsidRPr="00463C06">
        <w:rPr>
          <w:rFonts w:cs="Times New Roman"/>
        </w:rPr>
        <w:t xml:space="preserve">C. (2009). </w:t>
      </w:r>
      <w:proofErr w:type="gramStart"/>
      <w:r w:rsidRPr="00463C06">
        <w:rPr>
          <w:rFonts w:cs="Times New Roman"/>
        </w:rPr>
        <w:t xml:space="preserve">Effects of </w:t>
      </w:r>
      <w:r w:rsidR="005444E8" w:rsidRPr="00463C06">
        <w:rPr>
          <w:rFonts w:cs="Times New Roman"/>
        </w:rPr>
        <w:t>l</w:t>
      </w:r>
      <w:r w:rsidRPr="00463C06">
        <w:rPr>
          <w:rFonts w:cs="Times New Roman"/>
        </w:rPr>
        <w:t xml:space="preserve">abel </w:t>
      </w:r>
      <w:r w:rsidR="005444E8" w:rsidRPr="00463C06">
        <w:rPr>
          <w:rFonts w:cs="Times New Roman"/>
        </w:rPr>
        <w:t>i</w:t>
      </w:r>
      <w:r w:rsidRPr="00463C06">
        <w:rPr>
          <w:rFonts w:cs="Times New Roman"/>
        </w:rPr>
        <w:t xml:space="preserve">nformation on </w:t>
      </w:r>
      <w:r w:rsidR="005444E8" w:rsidRPr="00463C06">
        <w:rPr>
          <w:rFonts w:cs="Times New Roman"/>
        </w:rPr>
        <w:t>c</w:t>
      </w:r>
      <w:r w:rsidRPr="00463C06">
        <w:rPr>
          <w:rFonts w:cs="Times New Roman"/>
        </w:rPr>
        <w:t xml:space="preserve">onsumer </w:t>
      </w:r>
      <w:r w:rsidR="005444E8" w:rsidRPr="00463C06">
        <w:rPr>
          <w:rFonts w:cs="Times New Roman"/>
        </w:rPr>
        <w:t>w</w:t>
      </w:r>
      <w:r w:rsidRPr="00463C06">
        <w:rPr>
          <w:rFonts w:cs="Times New Roman"/>
        </w:rPr>
        <w:t>illingness-to-</w:t>
      </w:r>
      <w:r w:rsidR="005444E8" w:rsidRPr="00463C06">
        <w:rPr>
          <w:rFonts w:cs="Times New Roman"/>
        </w:rPr>
        <w:t>p</w:t>
      </w:r>
      <w:r w:rsidRPr="00463C06">
        <w:rPr>
          <w:rFonts w:cs="Times New Roman"/>
        </w:rPr>
        <w:t xml:space="preserve">ay for </w:t>
      </w:r>
      <w:r w:rsidR="005444E8" w:rsidRPr="00463C06">
        <w:rPr>
          <w:rFonts w:cs="Times New Roman"/>
        </w:rPr>
        <w:t>f</w:t>
      </w:r>
      <w:r w:rsidRPr="00463C06">
        <w:rPr>
          <w:rFonts w:cs="Times New Roman"/>
        </w:rPr>
        <w:t xml:space="preserve">ood </w:t>
      </w:r>
      <w:r w:rsidR="005444E8" w:rsidRPr="00463C06">
        <w:rPr>
          <w:rFonts w:cs="Times New Roman"/>
        </w:rPr>
        <w:t>a</w:t>
      </w:r>
      <w:r w:rsidRPr="00463C06">
        <w:rPr>
          <w:rFonts w:cs="Times New Roman"/>
        </w:rPr>
        <w:t>ttributes</w:t>
      </w:r>
      <w:proofErr w:type="gramEnd"/>
      <w:r w:rsidRPr="00463C06">
        <w:rPr>
          <w:rFonts w:cs="Times New Roman"/>
        </w:rPr>
        <w:t xml:space="preserve">. </w:t>
      </w:r>
      <w:r w:rsidRPr="00463C06">
        <w:rPr>
          <w:rFonts w:cs="Times New Roman"/>
          <w:i/>
        </w:rPr>
        <w:t>American Journal of Agricultural Economics</w:t>
      </w:r>
      <w:r w:rsidRPr="00463C06">
        <w:rPr>
          <w:rFonts w:cs="Times New Roman"/>
        </w:rPr>
        <w:t xml:space="preserve">, </w:t>
      </w:r>
      <w:r w:rsidRPr="00463C06">
        <w:rPr>
          <w:rFonts w:cs="Times New Roman"/>
          <w:i/>
        </w:rPr>
        <w:t>91</w:t>
      </w:r>
      <w:r w:rsidRPr="00463C06">
        <w:rPr>
          <w:rFonts w:cs="Times New Roman"/>
        </w:rPr>
        <w:t>(3), 795-809.</w:t>
      </w:r>
    </w:p>
    <w:p w:rsidR="0052410E" w:rsidRPr="00463C06" w:rsidRDefault="0052410E" w:rsidP="001C1FAF">
      <w:pPr>
        <w:spacing w:line="240" w:lineRule="auto"/>
        <w:ind w:left="720" w:hanging="720"/>
        <w:rPr>
          <w:rFonts w:cs="Times New Roman"/>
        </w:rPr>
      </w:pPr>
      <w:r w:rsidRPr="00463C06">
        <w:rPr>
          <w:rFonts w:cs="Times New Roman"/>
        </w:rPr>
        <w:t>Goldstein,</w:t>
      </w:r>
      <w:r w:rsidR="005444E8" w:rsidRPr="00463C06">
        <w:rPr>
          <w:rFonts w:cs="Times New Roman"/>
        </w:rPr>
        <w:t xml:space="preserve"> </w:t>
      </w:r>
      <w:r w:rsidRPr="00463C06">
        <w:rPr>
          <w:rFonts w:cs="Times New Roman"/>
        </w:rPr>
        <w:t>N.,</w:t>
      </w:r>
      <w:r w:rsidR="005444E8" w:rsidRPr="00463C06">
        <w:rPr>
          <w:rFonts w:cs="Times New Roman"/>
        </w:rPr>
        <w:t xml:space="preserve"> </w:t>
      </w:r>
      <w:proofErr w:type="spellStart"/>
      <w:r w:rsidRPr="00463C06">
        <w:rPr>
          <w:rFonts w:cs="Times New Roman"/>
        </w:rPr>
        <w:t>Cialdini</w:t>
      </w:r>
      <w:proofErr w:type="spellEnd"/>
      <w:r w:rsidRPr="00463C06">
        <w:rPr>
          <w:rFonts w:cs="Times New Roman"/>
        </w:rPr>
        <w:t>, R.</w:t>
      </w:r>
      <w:r w:rsidR="00E34236" w:rsidRPr="00463C06">
        <w:rPr>
          <w:rFonts w:cs="Times New Roman"/>
        </w:rPr>
        <w:t>,</w:t>
      </w:r>
      <w:r w:rsidRPr="00463C06">
        <w:rPr>
          <w:rFonts w:cs="Times New Roman"/>
        </w:rPr>
        <w:t xml:space="preserve"> &amp; </w:t>
      </w:r>
      <w:proofErr w:type="spellStart"/>
      <w:r w:rsidRPr="00463C06">
        <w:rPr>
          <w:rFonts w:cs="Times New Roman"/>
        </w:rPr>
        <w:t>Griskevicius</w:t>
      </w:r>
      <w:proofErr w:type="spellEnd"/>
      <w:r w:rsidRPr="00463C06">
        <w:rPr>
          <w:rFonts w:cs="Times New Roman"/>
        </w:rPr>
        <w:t xml:space="preserve">, V. (2008). A Room with a </w:t>
      </w:r>
      <w:r w:rsidR="005444E8" w:rsidRPr="00463C06">
        <w:rPr>
          <w:rFonts w:cs="Times New Roman"/>
        </w:rPr>
        <w:t>v</w:t>
      </w:r>
      <w:r w:rsidRPr="00463C06">
        <w:rPr>
          <w:rFonts w:cs="Times New Roman"/>
        </w:rPr>
        <w:t xml:space="preserve">iewpoint: Using </w:t>
      </w:r>
      <w:r w:rsidR="005444E8" w:rsidRPr="00463C06">
        <w:rPr>
          <w:rFonts w:cs="Times New Roman"/>
        </w:rPr>
        <w:t>n</w:t>
      </w:r>
      <w:r w:rsidRPr="00463C06">
        <w:rPr>
          <w:rFonts w:cs="Times New Roman"/>
        </w:rPr>
        <w:t>orm-</w:t>
      </w:r>
      <w:r w:rsidR="005444E8" w:rsidRPr="00463C06">
        <w:rPr>
          <w:rFonts w:cs="Times New Roman"/>
        </w:rPr>
        <w:t>b</w:t>
      </w:r>
      <w:r w:rsidRPr="00463C06">
        <w:rPr>
          <w:rFonts w:cs="Times New Roman"/>
        </w:rPr>
        <w:t xml:space="preserve">ased </w:t>
      </w:r>
      <w:r w:rsidR="005444E8" w:rsidRPr="00463C06">
        <w:rPr>
          <w:rFonts w:cs="Times New Roman"/>
        </w:rPr>
        <w:t>a</w:t>
      </w:r>
      <w:r w:rsidRPr="00463C06">
        <w:rPr>
          <w:rFonts w:cs="Times New Roman"/>
        </w:rPr>
        <w:t xml:space="preserve">ppeals to </w:t>
      </w:r>
      <w:r w:rsidR="005444E8" w:rsidRPr="00463C06">
        <w:rPr>
          <w:rFonts w:cs="Times New Roman"/>
        </w:rPr>
        <w:t>m</w:t>
      </w:r>
      <w:r w:rsidRPr="00463C06">
        <w:rPr>
          <w:rFonts w:cs="Times New Roman"/>
        </w:rPr>
        <w:t xml:space="preserve">otivate </w:t>
      </w:r>
      <w:r w:rsidR="005444E8" w:rsidRPr="00463C06">
        <w:rPr>
          <w:rFonts w:cs="Times New Roman"/>
        </w:rPr>
        <w:t>c</w:t>
      </w:r>
      <w:r w:rsidRPr="00463C06">
        <w:rPr>
          <w:rFonts w:cs="Times New Roman"/>
        </w:rPr>
        <w:t xml:space="preserve">onservation </w:t>
      </w:r>
      <w:r w:rsidR="005444E8" w:rsidRPr="00463C06">
        <w:rPr>
          <w:rFonts w:cs="Times New Roman"/>
        </w:rPr>
        <w:t>b</w:t>
      </w:r>
      <w:r w:rsidRPr="00463C06">
        <w:rPr>
          <w:rFonts w:cs="Times New Roman"/>
        </w:rPr>
        <w:t xml:space="preserve">ehaviors in a </w:t>
      </w:r>
      <w:r w:rsidR="005444E8" w:rsidRPr="00463C06">
        <w:rPr>
          <w:rFonts w:cs="Times New Roman"/>
        </w:rPr>
        <w:t>h</w:t>
      </w:r>
      <w:r w:rsidRPr="00463C06">
        <w:rPr>
          <w:rFonts w:cs="Times New Roman"/>
        </w:rPr>
        <w:t xml:space="preserve">otel </w:t>
      </w:r>
      <w:r w:rsidR="005444E8" w:rsidRPr="00463C06">
        <w:rPr>
          <w:rFonts w:cs="Times New Roman"/>
        </w:rPr>
        <w:t>s</w:t>
      </w:r>
      <w:r w:rsidRPr="00463C06">
        <w:rPr>
          <w:rFonts w:cs="Times New Roman"/>
        </w:rPr>
        <w:t xml:space="preserve">etting. </w:t>
      </w:r>
      <w:r w:rsidRPr="00463C06">
        <w:rPr>
          <w:rFonts w:cs="Times New Roman"/>
          <w:i/>
        </w:rPr>
        <w:t>Journal of Consumer Research</w:t>
      </w:r>
      <w:r w:rsidRPr="00463C06">
        <w:rPr>
          <w:rFonts w:cs="Times New Roman"/>
        </w:rPr>
        <w:t xml:space="preserve">, </w:t>
      </w:r>
      <w:r w:rsidRPr="00463C06">
        <w:rPr>
          <w:rFonts w:cs="Times New Roman"/>
          <w:i/>
        </w:rPr>
        <w:t>35</w:t>
      </w:r>
      <w:r w:rsidRPr="00463C06">
        <w:rPr>
          <w:rFonts w:cs="Times New Roman"/>
        </w:rPr>
        <w:t>, 472-482.</w:t>
      </w:r>
    </w:p>
    <w:p w:rsidR="0052410E" w:rsidRPr="00463C06" w:rsidRDefault="0052410E">
      <w:pPr>
        <w:spacing w:beforeLines="120" w:before="288" w:line="240" w:lineRule="auto"/>
        <w:ind w:left="360" w:hanging="360"/>
      </w:pPr>
      <w:r w:rsidRPr="00463C06">
        <w:t>Harbaugh, R., Maxwell, J.</w:t>
      </w:r>
      <w:r w:rsidR="00E34236" w:rsidRPr="00463C06">
        <w:t>,</w:t>
      </w:r>
      <w:r w:rsidRPr="00463C06">
        <w:t xml:space="preserve"> &amp; Roussillon, B. (2011). Label confusion: The Groucho effect of uncertain standards. </w:t>
      </w:r>
      <w:r w:rsidRPr="00463C06">
        <w:rPr>
          <w:i/>
        </w:rPr>
        <w:t>Management Science</w:t>
      </w:r>
      <w:r w:rsidRPr="00463C06">
        <w:t xml:space="preserve">, </w:t>
      </w:r>
      <w:r w:rsidRPr="00463C06">
        <w:rPr>
          <w:i/>
        </w:rPr>
        <w:t>57</w:t>
      </w:r>
      <w:r w:rsidRPr="00463C06">
        <w:t>(9), 1512-1527.</w:t>
      </w:r>
    </w:p>
    <w:p w:rsidR="00C51E69" w:rsidRPr="00463C06" w:rsidRDefault="00C51E69" w:rsidP="0052410E">
      <w:pPr>
        <w:tabs>
          <w:tab w:val="left" w:pos="450"/>
        </w:tabs>
        <w:spacing w:line="240" w:lineRule="auto"/>
        <w:ind w:left="720" w:hanging="720"/>
        <w:rPr>
          <w:rFonts w:cs="Times New Roman"/>
        </w:rPr>
      </w:pPr>
      <w:r w:rsidRPr="00463C06">
        <w:rPr>
          <w:rFonts w:cs="Times New Roman"/>
          <w:shd w:val="clear" w:color="auto" w:fill="FFFFFF"/>
        </w:rPr>
        <w:t>Huang, C. L. (1996). Consumer preferences and attitudes towards organically grown produce.</w:t>
      </w:r>
      <w:r w:rsidR="00921926" w:rsidRPr="00463C06">
        <w:rPr>
          <w:rStyle w:val="apple-converted-space"/>
          <w:rFonts w:cs="Times New Roman"/>
          <w:shd w:val="clear" w:color="auto" w:fill="FFFFFF"/>
        </w:rPr>
        <w:t xml:space="preserve"> </w:t>
      </w:r>
      <w:r w:rsidRPr="00463C06">
        <w:rPr>
          <w:rFonts w:cs="Times New Roman"/>
          <w:i/>
          <w:iCs/>
          <w:shd w:val="clear" w:color="auto" w:fill="FFFFFF"/>
        </w:rPr>
        <w:t>European Review of Agricultural Economics</w:t>
      </w:r>
      <w:r w:rsidRPr="00463C06">
        <w:rPr>
          <w:rFonts w:cs="Times New Roman"/>
          <w:shd w:val="clear" w:color="auto" w:fill="FFFFFF"/>
        </w:rPr>
        <w:t>,</w:t>
      </w:r>
      <w:r w:rsidRPr="00463C06">
        <w:rPr>
          <w:rStyle w:val="apple-converted-space"/>
          <w:rFonts w:cs="Times New Roman"/>
          <w:shd w:val="clear" w:color="auto" w:fill="FFFFFF"/>
        </w:rPr>
        <w:t> </w:t>
      </w:r>
      <w:r w:rsidRPr="00463C06">
        <w:rPr>
          <w:rFonts w:cs="Times New Roman"/>
          <w:i/>
          <w:iCs/>
          <w:shd w:val="clear" w:color="auto" w:fill="FFFFFF"/>
        </w:rPr>
        <w:t>23</w:t>
      </w:r>
      <w:r w:rsidRPr="00463C06">
        <w:rPr>
          <w:rFonts w:cs="Times New Roman"/>
          <w:shd w:val="clear" w:color="auto" w:fill="FFFFFF"/>
        </w:rPr>
        <w:t>(3), 331-342.</w:t>
      </w:r>
      <w:r w:rsidRPr="00463C06">
        <w:rPr>
          <w:rFonts w:cs="Times New Roman"/>
        </w:rPr>
        <w:t xml:space="preserve"> </w:t>
      </w:r>
    </w:p>
    <w:p w:rsidR="0052410E" w:rsidRPr="00463C06" w:rsidRDefault="0052410E" w:rsidP="0052410E">
      <w:pPr>
        <w:tabs>
          <w:tab w:val="left" w:pos="450"/>
        </w:tabs>
        <w:spacing w:line="240" w:lineRule="auto"/>
        <w:ind w:left="720" w:hanging="720"/>
        <w:rPr>
          <w:rFonts w:cs="Times New Roman"/>
        </w:rPr>
      </w:pPr>
      <w:r w:rsidRPr="00463C06">
        <w:t>Huang, C. L., &amp; Lin, B.</w:t>
      </w:r>
      <w:r w:rsidR="005444E8" w:rsidRPr="00463C06">
        <w:t xml:space="preserve"> </w:t>
      </w:r>
      <w:r w:rsidRPr="00463C06">
        <w:t xml:space="preserve">H. (2007). A hedonic analysis of fresh tomato prices among regional markets. </w:t>
      </w:r>
      <w:r w:rsidRPr="00463C06">
        <w:rPr>
          <w:i/>
          <w:iCs/>
        </w:rPr>
        <w:t>Review of Agricultural Economics, 29</w:t>
      </w:r>
      <w:r w:rsidRPr="00463C06">
        <w:t xml:space="preserve">, 783-800. </w:t>
      </w:r>
    </w:p>
    <w:p w:rsidR="0052410E" w:rsidRPr="00463C06" w:rsidRDefault="0052410E" w:rsidP="0052410E">
      <w:pPr>
        <w:tabs>
          <w:tab w:val="left" w:pos="450"/>
        </w:tabs>
        <w:spacing w:line="240" w:lineRule="auto"/>
        <w:ind w:left="720" w:hanging="720"/>
        <w:rPr>
          <w:rFonts w:cs="Times New Roman"/>
        </w:rPr>
      </w:pPr>
      <w:r w:rsidRPr="00463C06">
        <w:rPr>
          <w:rFonts w:cs="Times New Roman"/>
        </w:rPr>
        <w:t xml:space="preserve">Islam, T., Louviere, J. J., &amp; Burke, P.F. (2007). Modeling the effects of including/excluding attributes in choice experiments on systematic and random components. </w:t>
      </w:r>
      <w:r w:rsidRPr="00463C06">
        <w:rPr>
          <w:rFonts w:cs="Times New Roman"/>
          <w:i/>
        </w:rPr>
        <w:t>International Journal of Research in Marketing</w:t>
      </w:r>
      <w:r w:rsidRPr="00463C06">
        <w:rPr>
          <w:rFonts w:cs="Times New Roman"/>
        </w:rPr>
        <w:t xml:space="preserve">, </w:t>
      </w:r>
      <w:r w:rsidRPr="00463C06">
        <w:rPr>
          <w:rFonts w:cs="Times New Roman"/>
          <w:i/>
        </w:rPr>
        <w:t>24</w:t>
      </w:r>
      <w:r w:rsidRPr="00463C06">
        <w:rPr>
          <w:rFonts w:cs="Times New Roman"/>
        </w:rPr>
        <w:t>(4), 289-300.</w:t>
      </w:r>
    </w:p>
    <w:p w:rsidR="0052410E" w:rsidRPr="00463C06" w:rsidRDefault="0052410E" w:rsidP="0052410E">
      <w:pPr>
        <w:spacing w:line="240" w:lineRule="auto"/>
        <w:ind w:left="720" w:hanging="720"/>
        <w:rPr>
          <w:rFonts w:cs="Times New Roman"/>
          <w:bCs/>
        </w:rPr>
      </w:pPr>
      <w:r w:rsidRPr="00463C06">
        <w:rPr>
          <w:rFonts w:cs="Times New Roman"/>
          <w:bCs/>
        </w:rPr>
        <w:t xml:space="preserve">Jin, G., </w:t>
      </w:r>
      <w:r w:rsidR="005444E8" w:rsidRPr="00463C06">
        <w:rPr>
          <w:rFonts w:cs="Times New Roman"/>
          <w:bCs/>
        </w:rPr>
        <w:t xml:space="preserve">&amp; </w:t>
      </w:r>
      <w:r w:rsidRPr="00463C06">
        <w:rPr>
          <w:rFonts w:cs="Times New Roman"/>
          <w:bCs/>
        </w:rPr>
        <w:t xml:space="preserve">Leslie, P. (2003). The </w:t>
      </w:r>
      <w:r w:rsidR="005444E8" w:rsidRPr="00463C06">
        <w:rPr>
          <w:rFonts w:cs="Times New Roman"/>
          <w:bCs/>
        </w:rPr>
        <w:t>e</w:t>
      </w:r>
      <w:r w:rsidRPr="00463C06">
        <w:rPr>
          <w:rFonts w:cs="Times New Roman"/>
          <w:bCs/>
        </w:rPr>
        <w:t xml:space="preserve">ffect of </w:t>
      </w:r>
      <w:r w:rsidR="005444E8" w:rsidRPr="00463C06">
        <w:rPr>
          <w:rFonts w:cs="Times New Roman"/>
          <w:bCs/>
        </w:rPr>
        <w:t>i</w:t>
      </w:r>
      <w:r w:rsidRPr="00463C06">
        <w:rPr>
          <w:rFonts w:cs="Times New Roman"/>
          <w:bCs/>
        </w:rPr>
        <w:t xml:space="preserve">nformation on </w:t>
      </w:r>
      <w:r w:rsidR="005444E8" w:rsidRPr="00463C06">
        <w:rPr>
          <w:rFonts w:cs="Times New Roman"/>
          <w:bCs/>
        </w:rPr>
        <w:t>p</w:t>
      </w:r>
      <w:r w:rsidRPr="00463C06">
        <w:rPr>
          <w:rFonts w:cs="Times New Roman"/>
          <w:bCs/>
        </w:rPr>
        <w:t xml:space="preserve">roduct </w:t>
      </w:r>
      <w:r w:rsidR="005444E8" w:rsidRPr="00463C06">
        <w:rPr>
          <w:rFonts w:cs="Times New Roman"/>
          <w:bCs/>
        </w:rPr>
        <w:t>q</w:t>
      </w:r>
      <w:r w:rsidRPr="00463C06">
        <w:rPr>
          <w:rFonts w:cs="Times New Roman"/>
          <w:bCs/>
        </w:rPr>
        <w:t xml:space="preserve">uality: Evidence from </w:t>
      </w:r>
      <w:r w:rsidR="005444E8" w:rsidRPr="00463C06">
        <w:rPr>
          <w:rFonts w:cs="Times New Roman"/>
          <w:bCs/>
        </w:rPr>
        <w:t>r</w:t>
      </w:r>
      <w:r w:rsidRPr="00463C06">
        <w:rPr>
          <w:rFonts w:cs="Times New Roman"/>
          <w:bCs/>
        </w:rPr>
        <w:t xml:space="preserve">estaurant </w:t>
      </w:r>
      <w:r w:rsidR="005444E8" w:rsidRPr="00463C06">
        <w:rPr>
          <w:rFonts w:cs="Times New Roman"/>
          <w:bCs/>
        </w:rPr>
        <w:t>h</w:t>
      </w:r>
      <w:r w:rsidRPr="00463C06">
        <w:rPr>
          <w:rFonts w:cs="Times New Roman"/>
          <w:bCs/>
        </w:rPr>
        <w:t xml:space="preserve">ygiene </w:t>
      </w:r>
      <w:r w:rsidR="005444E8" w:rsidRPr="00463C06">
        <w:rPr>
          <w:rFonts w:cs="Times New Roman"/>
          <w:bCs/>
        </w:rPr>
        <w:t>g</w:t>
      </w:r>
      <w:r w:rsidRPr="00463C06">
        <w:rPr>
          <w:rFonts w:cs="Times New Roman"/>
          <w:bCs/>
        </w:rPr>
        <w:t xml:space="preserve">rade </w:t>
      </w:r>
      <w:r w:rsidR="005444E8" w:rsidRPr="00463C06">
        <w:rPr>
          <w:rFonts w:cs="Times New Roman"/>
          <w:bCs/>
        </w:rPr>
        <w:t>c</w:t>
      </w:r>
      <w:r w:rsidRPr="00463C06">
        <w:rPr>
          <w:rFonts w:cs="Times New Roman"/>
          <w:bCs/>
        </w:rPr>
        <w:t xml:space="preserve">ards. </w:t>
      </w:r>
      <w:r w:rsidRPr="00463C06">
        <w:rPr>
          <w:rFonts w:cs="Times New Roman"/>
          <w:bCs/>
          <w:i/>
        </w:rPr>
        <w:t>Quarterly Journal of Economics</w:t>
      </w:r>
      <w:r w:rsidRPr="00463C06">
        <w:rPr>
          <w:rFonts w:cs="Times New Roman"/>
          <w:bCs/>
        </w:rPr>
        <w:t>,</w:t>
      </w:r>
      <w:r w:rsidRPr="00463C06">
        <w:rPr>
          <w:rFonts w:cs="Times New Roman"/>
          <w:bCs/>
          <w:i/>
        </w:rPr>
        <w:t xml:space="preserve"> 118</w:t>
      </w:r>
      <w:r w:rsidRPr="00463C06">
        <w:rPr>
          <w:rFonts w:cs="Times New Roman"/>
          <w:bCs/>
        </w:rPr>
        <w:t>, 409</w:t>
      </w:r>
      <w:r w:rsidR="005444E8" w:rsidRPr="00463C06">
        <w:rPr>
          <w:rFonts w:cs="Times New Roman"/>
          <w:bCs/>
        </w:rPr>
        <w:t>-4</w:t>
      </w:r>
      <w:r w:rsidRPr="00463C06">
        <w:rPr>
          <w:rFonts w:cs="Times New Roman"/>
          <w:bCs/>
        </w:rPr>
        <w:t>51.</w:t>
      </w:r>
    </w:p>
    <w:p w:rsidR="0052410E" w:rsidRPr="00463C06" w:rsidRDefault="0052410E" w:rsidP="0052410E">
      <w:pPr>
        <w:spacing w:line="240" w:lineRule="auto"/>
        <w:ind w:left="720" w:hanging="720"/>
        <w:rPr>
          <w:rFonts w:cs="Times New Roman"/>
          <w:bCs/>
        </w:rPr>
      </w:pPr>
      <w:r w:rsidRPr="00463C06">
        <w:t xml:space="preserve">Jolly, D., &amp; Norris, K. (1991). Marketing prospects for organics and pesticide-free produce. </w:t>
      </w:r>
      <w:r w:rsidRPr="00463C06">
        <w:rPr>
          <w:i/>
          <w:iCs/>
        </w:rPr>
        <w:t>American Journal of Alternative Agriculture, 6</w:t>
      </w:r>
      <w:r w:rsidRPr="00463C06">
        <w:t>, 174-179.</w:t>
      </w:r>
    </w:p>
    <w:p w:rsidR="0052410E" w:rsidRPr="00463C06" w:rsidRDefault="0052410E" w:rsidP="0052410E">
      <w:pPr>
        <w:spacing w:line="240" w:lineRule="auto"/>
        <w:ind w:left="720" w:hanging="720"/>
        <w:contextualSpacing/>
        <w:rPr>
          <w:rFonts w:cs="Times New Roman"/>
          <w:bCs/>
        </w:rPr>
      </w:pPr>
      <w:r w:rsidRPr="00463C06">
        <w:rPr>
          <w:rFonts w:cs="Times New Roman"/>
          <w:bCs/>
        </w:rPr>
        <w:t>Kahn M.</w:t>
      </w:r>
      <w:r w:rsidR="00E34236" w:rsidRPr="00463C06">
        <w:rPr>
          <w:rFonts w:cs="Times New Roman"/>
          <w:bCs/>
        </w:rPr>
        <w:t>,</w:t>
      </w:r>
      <w:r w:rsidRPr="00463C06">
        <w:rPr>
          <w:rFonts w:cs="Times New Roman"/>
          <w:bCs/>
        </w:rPr>
        <w:t xml:space="preserve"> &amp; Vaughn, R. (2009). </w:t>
      </w:r>
      <w:r w:rsidRPr="00463C06">
        <w:rPr>
          <w:rFonts w:cs="Times New Roman"/>
        </w:rPr>
        <w:t xml:space="preserve">Green </w:t>
      </w:r>
      <w:r w:rsidR="005444E8" w:rsidRPr="00463C06">
        <w:rPr>
          <w:rFonts w:cs="Times New Roman"/>
        </w:rPr>
        <w:t>m</w:t>
      </w:r>
      <w:r w:rsidRPr="00463C06">
        <w:rPr>
          <w:rFonts w:cs="Times New Roman"/>
        </w:rPr>
        <w:t xml:space="preserve">arket </w:t>
      </w:r>
      <w:r w:rsidR="005444E8" w:rsidRPr="00463C06">
        <w:rPr>
          <w:rFonts w:cs="Times New Roman"/>
        </w:rPr>
        <w:t>g</w:t>
      </w:r>
      <w:r w:rsidRPr="00463C06">
        <w:rPr>
          <w:rFonts w:cs="Times New Roman"/>
        </w:rPr>
        <w:t xml:space="preserve">eography: The </w:t>
      </w:r>
      <w:r w:rsidR="005444E8" w:rsidRPr="00463C06">
        <w:rPr>
          <w:rFonts w:cs="Times New Roman"/>
        </w:rPr>
        <w:t>s</w:t>
      </w:r>
      <w:r w:rsidRPr="00463C06">
        <w:rPr>
          <w:rFonts w:cs="Times New Roman"/>
        </w:rPr>
        <w:t xml:space="preserve">patial </w:t>
      </w:r>
      <w:r w:rsidR="005444E8" w:rsidRPr="00463C06">
        <w:rPr>
          <w:rFonts w:cs="Times New Roman"/>
        </w:rPr>
        <w:t>c</w:t>
      </w:r>
      <w:r w:rsidRPr="00463C06">
        <w:rPr>
          <w:rFonts w:cs="Times New Roman"/>
        </w:rPr>
        <w:t>lust</w:t>
      </w:r>
      <w:r w:rsidRPr="00463C06">
        <w:rPr>
          <w:rFonts w:cs="Times New Roman"/>
          <w:iCs/>
        </w:rPr>
        <w:t xml:space="preserve">ering of </w:t>
      </w:r>
      <w:r w:rsidR="005444E8" w:rsidRPr="00463C06">
        <w:rPr>
          <w:rFonts w:cs="Times New Roman"/>
          <w:iCs/>
        </w:rPr>
        <w:t>h</w:t>
      </w:r>
      <w:r w:rsidRPr="00463C06">
        <w:rPr>
          <w:rFonts w:cs="Times New Roman"/>
          <w:iCs/>
        </w:rPr>
        <w:t xml:space="preserve">ybrid </w:t>
      </w:r>
      <w:r w:rsidR="005444E8" w:rsidRPr="00463C06">
        <w:rPr>
          <w:rFonts w:cs="Times New Roman"/>
          <w:iCs/>
        </w:rPr>
        <w:lastRenderedPageBreak/>
        <w:t>v</w:t>
      </w:r>
      <w:r w:rsidRPr="00463C06">
        <w:rPr>
          <w:rFonts w:cs="Times New Roman"/>
          <w:iCs/>
        </w:rPr>
        <w:t xml:space="preserve">ehicles and LEED </w:t>
      </w:r>
      <w:r w:rsidR="005444E8" w:rsidRPr="00463C06">
        <w:rPr>
          <w:rFonts w:cs="Times New Roman"/>
          <w:iCs/>
        </w:rPr>
        <w:t>r</w:t>
      </w:r>
      <w:r w:rsidRPr="00463C06">
        <w:rPr>
          <w:rFonts w:cs="Times New Roman"/>
          <w:iCs/>
        </w:rPr>
        <w:t xml:space="preserve">egistered </w:t>
      </w:r>
      <w:r w:rsidR="005444E8" w:rsidRPr="00463C06">
        <w:rPr>
          <w:rFonts w:cs="Times New Roman"/>
          <w:iCs/>
        </w:rPr>
        <w:t>b</w:t>
      </w:r>
      <w:r w:rsidRPr="00463C06">
        <w:rPr>
          <w:rFonts w:cs="Times New Roman"/>
          <w:iCs/>
        </w:rPr>
        <w:t>uildings</w:t>
      </w:r>
      <w:r w:rsidRPr="00463C06">
        <w:rPr>
          <w:rFonts w:cs="Times New Roman"/>
          <w:i/>
          <w:iCs/>
        </w:rPr>
        <w:t>. The B.E. Journal of Economic Analysis &amp; Policy</w:t>
      </w:r>
      <w:r w:rsidRPr="00463C06">
        <w:rPr>
          <w:rFonts w:cs="Times New Roman"/>
        </w:rPr>
        <w:t xml:space="preserve">, </w:t>
      </w:r>
      <w:r w:rsidRPr="00463C06">
        <w:rPr>
          <w:rFonts w:cs="Times New Roman"/>
          <w:i/>
        </w:rPr>
        <w:t>9</w:t>
      </w:r>
      <w:r w:rsidRPr="00463C06">
        <w:rPr>
          <w:rFonts w:cs="Times New Roman"/>
        </w:rPr>
        <w:t>(2</w:t>
      </w:r>
      <w:r w:rsidR="005444E8" w:rsidRPr="00463C06">
        <w:rPr>
          <w:rFonts w:cs="Times New Roman"/>
        </w:rPr>
        <w:t>)</w:t>
      </w:r>
      <w:r w:rsidRPr="00463C06">
        <w:rPr>
          <w:rFonts w:cs="Times New Roman"/>
          <w:bCs/>
        </w:rPr>
        <w:t>.</w:t>
      </w:r>
    </w:p>
    <w:p w:rsidR="0052410E" w:rsidRPr="00463C06" w:rsidRDefault="0052410E" w:rsidP="0052410E">
      <w:pPr>
        <w:spacing w:line="240" w:lineRule="auto"/>
        <w:ind w:left="720" w:hanging="720"/>
        <w:rPr>
          <w:rFonts w:cs="Times New Roman"/>
          <w:bCs/>
        </w:rPr>
      </w:pPr>
      <w:r w:rsidRPr="00463C06">
        <w:rPr>
          <w:rFonts w:cs="Times New Roman"/>
          <w:bCs/>
        </w:rPr>
        <w:t>Joshi, A.</w:t>
      </w:r>
      <w:r w:rsidR="00E34236" w:rsidRPr="00463C06">
        <w:rPr>
          <w:rFonts w:cs="Times New Roman"/>
          <w:bCs/>
        </w:rPr>
        <w:t>,</w:t>
      </w:r>
      <w:r w:rsidRPr="00463C06">
        <w:rPr>
          <w:rFonts w:cs="Times New Roman"/>
          <w:bCs/>
        </w:rPr>
        <w:t xml:space="preserve"> &amp; Sharma, S. (2004). Customer </w:t>
      </w:r>
      <w:r w:rsidR="005444E8" w:rsidRPr="00463C06">
        <w:rPr>
          <w:rFonts w:cs="Times New Roman"/>
          <w:bCs/>
        </w:rPr>
        <w:t>k</w:t>
      </w:r>
      <w:r w:rsidRPr="00463C06">
        <w:rPr>
          <w:rFonts w:cs="Times New Roman"/>
          <w:bCs/>
        </w:rPr>
        <w:t xml:space="preserve">nowledge </w:t>
      </w:r>
      <w:r w:rsidR="0009296E" w:rsidRPr="00463C06">
        <w:rPr>
          <w:rFonts w:cs="Times New Roman"/>
          <w:bCs/>
        </w:rPr>
        <w:t>de</w:t>
      </w:r>
      <w:r w:rsidRPr="00463C06">
        <w:rPr>
          <w:rFonts w:cs="Times New Roman"/>
          <w:bCs/>
        </w:rPr>
        <w:t xml:space="preserve">velopment: Antecedents and </w:t>
      </w:r>
      <w:r w:rsidR="0009296E" w:rsidRPr="00463C06">
        <w:rPr>
          <w:rFonts w:cs="Times New Roman"/>
          <w:bCs/>
        </w:rPr>
        <w:t>i</w:t>
      </w:r>
      <w:r w:rsidRPr="00463C06">
        <w:rPr>
          <w:rFonts w:cs="Times New Roman"/>
          <w:bCs/>
        </w:rPr>
        <w:t xml:space="preserve">mpact on </w:t>
      </w:r>
      <w:r w:rsidR="0009296E" w:rsidRPr="00463C06">
        <w:rPr>
          <w:rFonts w:cs="Times New Roman"/>
          <w:bCs/>
        </w:rPr>
        <w:t>n</w:t>
      </w:r>
      <w:r w:rsidRPr="00463C06">
        <w:rPr>
          <w:rFonts w:cs="Times New Roman"/>
          <w:bCs/>
        </w:rPr>
        <w:t xml:space="preserve">ew </w:t>
      </w:r>
      <w:r w:rsidR="0009296E" w:rsidRPr="00463C06">
        <w:rPr>
          <w:rFonts w:cs="Times New Roman"/>
          <w:bCs/>
        </w:rPr>
        <w:t>p</w:t>
      </w:r>
      <w:r w:rsidRPr="00463C06">
        <w:rPr>
          <w:rFonts w:cs="Times New Roman"/>
          <w:bCs/>
        </w:rPr>
        <w:t xml:space="preserve">roduct </w:t>
      </w:r>
      <w:r w:rsidR="0009296E" w:rsidRPr="00463C06">
        <w:rPr>
          <w:rFonts w:cs="Times New Roman"/>
          <w:bCs/>
        </w:rPr>
        <w:t>p</w:t>
      </w:r>
      <w:r w:rsidRPr="00463C06">
        <w:rPr>
          <w:rFonts w:cs="Times New Roman"/>
          <w:bCs/>
        </w:rPr>
        <w:t>erformance</w:t>
      </w:r>
      <w:r w:rsidRPr="00463C06">
        <w:rPr>
          <w:rFonts w:cs="Times New Roman"/>
          <w:bCs/>
          <w:i/>
        </w:rPr>
        <w:t>. Journal of Marketing,</w:t>
      </w:r>
      <w:r w:rsidRPr="00463C06">
        <w:rPr>
          <w:rFonts w:cs="Times New Roman"/>
          <w:bCs/>
        </w:rPr>
        <w:t xml:space="preserve"> </w:t>
      </w:r>
      <w:r w:rsidRPr="001C1FAF">
        <w:rPr>
          <w:rFonts w:cs="Times New Roman"/>
          <w:bCs/>
          <w:i/>
        </w:rPr>
        <w:t>68</w:t>
      </w:r>
      <w:r w:rsidRPr="00463C06">
        <w:rPr>
          <w:rFonts w:cs="Times New Roman"/>
          <w:bCs/>
        </w:rPr>
        <w:t>, 47-59.</w:t>
      </w:r>
    </w:p>
    <w:p w:rsidR="0052410E" w:rsidRPr="00463C06" w:rsidRDefault="0052410E" w:rsidP="0052410E">
      <w:pPr>
        <w:spacing w:line="240" w:lineRule="auto"/>
        <w:ind w:left="720" w:hanging="720"/>
        <w:rPr>
          <w:rFonts w:cs="Times New Roman"/>
          <w:bCs/>
        </w:rPr>
      </w:pPr>
      <w:proofErr w:type="spellStart"/>
      <w:r w:rsidRPr="00E77A70">
        <w:rPr>
          <w:rFonts w:cs="Times New Roman"/>
          <w:bCs/>
        </w:rPr>
        <w:t>Kihm</w:t>
      </w:r>
      <w:proofErr w:type="spellEnd"/>
      <w:r w:rsidRPr="00E77A70">
        <w:rPr>
          <w:rFonts w:cs="Times New Roman"/>
          <w:bCs/>
        </w:rPr>
        <w:t xml:space="preserve">, S., </w:t>
      </w:r>
      <w:proofErr w:type="spellStart"/>
      <w:r w:rsidRPr="00E77A70">
        <w:rPr>
          <w:rFonts w:cs="Times New Roman"/>
          <w:bCs/>
        </w:rPr>
        <w:t>Koski</w:t>
      </w:r>
      <w:proofErr w:type="spellEnd"/>
      <w:r w:rsidRPr="00E77A70">
        <w:rPr>
          <w:rFonts w:cs="Times New Roman"/>
          <w:bCs/>
        </w:rPr>
        <w:t>, K.</w:t>
      </w:r>
      <w:r w:rsidR="00E34236" w:rsidRPr="00E77A70">
        <w:rPr>
          <w:rFonts w:cs="Times New Roman"/>
          <w:bCs/>
        </w:rPr>
        <w:t>,</w:t>
      </w:r>
      <w:r w:rsidRPr="00E77A70">
        <w:rPr>
          <w:rFonts w:cs="Times New Roman"/>
          <w:bCs/>
        </w:rPr>
        <w:t xml:space="preserve"> &amp; </w:t>
      </w:r>
      <w:proofErr w:type="spellStart"/>
      <w:r w:rsidRPr="00E77A70">
        <w:rPr>
          <w:rFonts w:cs="Times New Roman"/>
          <w:bCs/>
        </w:rPr>
        <w:t>Mendyk</w:t>
      </w:r>
      <w:proofErr w:type="spellEnd"/>
      <w:r w:rsidRPr="00E77A70">
        <w:rPr>
          <w:rFonts w:cs="Times New Roman"/>
          <w:bCs/>
        </w:rPr>
        <w:t xml:space="preserve">, A. (2010). </w:t>
      </w:r>
      <w:r w:rsidRPr="00463C06">
        <w:rPr>
          <w:rFonts w:cs="Times New Roman"/>
          <w:bCs/>
        </w:rPr>
        <w:t xml:space="preserve">Focus on </w:t>
      </w:r>
      <w:r w:rsidR="0009296E" w:rsidRPr="00463C06">
        <w:rPr>
          <w:rFonts w:cs="Times New Roman"/>
          <w:bCs/>
        </w:rPr>
        <w:t>e</w:t>
      </w:r>
      <w:r w:rsidRPr="00463C06">
        <w:rPr>
          <w:rFonts w:cs="Times New Roman"/>
          <w:bCs/>
        </w:rPr>
        <w:t xml:space="preserve">nergy – </w:t>
      </w:r>
      <w:proofErr w:type="spellStart"/>
      <w:r w:rsidRPr="00463C06">
        <w:rPr>
          <w:rFonts w:cs="Times New Roman"/>
          <w:bCs/>
        </w:rPr>
        <w:t>PowerCost</w:t>
      </w:r>
      <w:proofErr w:type="spellEnd"/>
      <w:r w:rsidRPr="00463C06">
        <w:rPr>
          <w:rFonts w:cs="Times New Roman"/>
          <w:bCs/>
        </w:rPr>
        <w:t xml:space="preserve"> </w:t>
      </w:r>
      <w:r w:rsidR="0009296E" w:rsidRPr="00463C06">
        <w:rPr>
          <w:rFonts w:cs="Times New Roman"/>
          <w:bCs/>
        </w:rPr>
        <w:t>m</w:t>
      </w:r>
      <w:r w:rsidRPr="00463C06">
        <w:rPr>
          <w:rFonts w:cs="Times New Roman"/>
          <w:bCs/>
        </w:rPr>
        <w:t xml:space="preserve">onitor </w:t>
      </w:r>
      <w:r w:rsidR="0009296E" w:rsidRPr="00463C06">
        <w:rPr>
          <w:rFonts w:cs="Times New Roman"/>
          <w:bCs/>
        </w:rPr>
        <w:t>s</w:t>
      </w:r>
      <w:r w:rsidRPr="00463C06">
        <w:rPr>
          <w:rFonts w:cs="Times New Roman"/>
          <w:bCs/>
        </w:rPr>
        <w:t>tudy, Energy Center of Wisconsin, Report Number 253-1.</w:t>
      </w:r>
    </w:p>
    <w:p w:rsidR="0052410E" w:rsidRPr="00463C06" w:rsidRDefault="0052410E" w:rsidP="0052410E">
      <w:pPr>
        <w:spacing w:line="240" w:lineRule="auto"/>
        <w:ind w:left="720" w:hanging="720"/>
        <w:rPr>
          <w:rFonts w:cs="Times New Roman"/>
          <w:bCs/>
          <w:iCs/>
        </w:rPr>
      </w:pPr>
      <w:proofErr w:type="spellStart"/>
      <w:r w:rsidRPr="00463C06">
        <w:rPr>
          <w:rFonts w:cs="Times New Roman"/>
          <w:bCs/>
          <w:iCs/>
        </w:rPr>
        <w:t>Klos</w:t>
      </w:r>
      <w:proofErr w:type="spellEnd"/>
      <w:r w:rsidRPr="00463C06">
        <w:rPr>
          <w:rFonts w:cs="Times New Roman"/>
          <w:bCs/>
          <w:iCs/>
        </w:rPr>
        <w:t>, M., Erickson, J., Bryant, E.</w:t>
      </w:r>
      <w:r w:rsidR="00E34236" w:rsidRPr="00463C06">
        <w:rPr>
          <w:rFonts w:cs="Times New Roman"/>
          <w:bCs/>
          <w:iCs/>
        </w:rPr>
        <w:t>,</w:t>
      </w:r>
      <w:r w:rsidRPr="00463C06">
        <w:rPr>
          <w:rFonts w:cs="Times New Roman"/>
          <w:bCs/>
          <w:iCs/>
        </w:rPr>
        <w:t xml:space="preserve"> &amp; </w:t>
      </w:r>
      <w:proofErr w:type="spellStart"/>
      <w:r w:rsidRPr="00463C06">
        <w:rPr>
          <w:rFonts w:cs="Times New Roman"/>
          <w:bCs/>
          <w:iCs/>
        </w:rPr>
        <w:t>Ringhof</w:t>
      </w:r>
      <w:proofErr w:type="spellEnd"/>
      <w:r w:rsidRPr="00463C06">
        <w:rPr>
          <w:rFonts w:cs="Times New Roman"/>
          <w:bCs/>
          <w:iCs/>
        </w:rPr>
        <w:t xml:space="preserve">, S.L. (2008). Communicating </w:t>
      </w:r>
      <w:r w:rsidR="002C49FD" w:rsidRPr="00463C06">
        <w:rPr>
          <w:rFonts w:cs="Times New Roman"/>
          <w:bCs/>
          <w:iCs/>
        </w:rPr>
        <w:t>t</w:t>
      </w:r>
      <w:r w:rsidRPr="00463C06">
        <w:rPr>
          <w:rFonts w:cs="Times New Roman"/>
          <w:bCs/>
          <w:iCs/>
        </w:rPr>
        <w:t xml:space="preserve">hermostats for </w:t>
      </w:r>
      <w:r w:rsidR="002C49FD" w:rsidRPr="00463C06">
        <w:rPr>
          <w:rFonts w:cs="Times New Roman"/>
          <w:bCs/>
          <w:iCs/>
        </w:rPr>
        <w:t>r</w:t>
      </w:r>
      <w:r w:rsidRPr="00463C06">
        <w:rPr>
          <w:rFonts w:cs="Times New Roman"/>
          <w:bCs/>
          <w:iCs/>
        </w:rPr>
        <w:t xml:space="preserve">esidential </w:t>
      </w:r>
      <w:r w:rsidR="002C49FD" w:rsidRPr="00463C06">
        <w:rPr>
          <w:rFonts w:cs="Times New Roman"/>
          <w:bCs/>
          <w:iCs/>
        </w:rPr>
        <w:t>t</w:t>
      </w:r>
      <w:r w:rsidRPr="00463C06">
        <w:rPr>
          <w:rFonts w:cs="Times New Roman"/>
          <w:bCs/>
          <w:iCs/>
        </w:rPr>
        <w:t>ime-of-</w:t>
      </w:r>
      <w:r w:rsidR="002C49FD" w:rsidRPr="00463C06">
        <w:rPr>
          <w:rFonts w:cs="Times New Roman"/>
          <w:bCs/>
          <w:iCs/>
        </w:rPr>
        <w:t>u</w:t>
      </w:r>
      <w:r w:rsidRPr="00463C06">
        <w:rPr>
          <w:rFonts w:cs="Times New Roman"/>
          <w:bCs/>
          <w:iCs/>
        </w:rPr>
        <w:t xml:space="preserve">se </w:t>
      </w:r>
      <w:r w:rsidR="002C49FD" w:rsidRPr="00463C06">
        <w:rPr>
          <w:rFonts w:cs="Times New Roman"/>
          <w:bCs/>
          <w:iCs/>
        </w:rPr>
        <w:t>r</w:t>
      </w:r>
      <w:r w:rsidRPr="00463C06">
        <w:rPr>
          <w:rFonts w:cs="Times New Roman"/>
          <w:bCs/>
          <w:iCs/>
        </w:rPr>
        <w:t xml:space="preserve">ates: They </w:t>
      </w:r>
      <w:r w:rsidR="002C49FD" w:rsidRPr="00463C06">
        <w:rPr>
          <w:rFonts w:cs="Times New Roman"/>
          <w:bCs/>
          <w:iCs/>
        </w:rPr>
        <w:t>d</w:t>
      </w:r>
      <w:r w:rsidRPr="00463C06">
        <w:rPr>
          <w:rFonts w:cs="Times New Roman"/>
          <w:bCs/>
          <w:iCs/>
        </w:rPr>
        <w:t xml:space="preserve">o </w:t>
      </w:r>
      <w:r w:rsidR="002C49FD" w:rsidRPr="00463C06">
        <w:rPr>
          <w:rFonts w:cs="Times New Roman"/>
          <w:bCs/>
          <w:iCs/>
        </w:rPr>
        <w:t>m</w:t>
      </w:r>
      <w:r w:rsidRPr="00463C06">
        <w:rPr>
          <w:rFonts w:cs="Times New Roman"/>
          <w:bCs/>
          <w:iCs/>
        </w:rPr>
        <w:t xml:space="preserve">ake a </w:t>
      </w:r>
      <w:r w:rsidR="002C49FD" w:rsidRPr="00463C06">
        <w:rPr>
          <w:rFonts w:cs="Times New Roman"/>
          <w:bCs/>
          <w:iCs/>
        </w:rPr>
        <w:t>d</w:t>
      </w:r>
      <w:r w:rsidRPr="00463C06">
        <w:rPr>
          <w:rFonts w:cs="Times New Roman"/>
          <w:bCs/>
          <w:iCs/>
        </w:rPr>
        <w:t>ifference. ACEEE Summer Study on Energy Efficiency in Buildings.</w:t>
      </w:r>
    </w:p>
    <w:p w:rsidR="0052410E" w:rsidRPr="00463C06" w:rsidRDefault="0052410E" w:rsidP="0052410E">
      <w:pPr>
        <w:spacing w:line="240" w:lineRule="auto"/>
        <w:ind w:left="720" w:hanging="720"/>
        <w:contextualSpacing/>
        <w:rPr>
          <w:rFonts w:cs="Times New Roman"/>
          <w:bCs/>
        </w:rPr>
      </w:pPr>
      <w:r w:rsidRPr="00463C06">
        <w:rPr>
          <w:rFonts w:cs="Times New Roman"/>
        </w:rPr>
        <w:t>Kotchen, M. J. (2005). Impure public goods and the comparative statics of envi</w:t>
      </w:r>
      <w:r w:rsidRPr="00463C06">
        <w:rPr>
          <w:rFonts w:cs="Times New Roman"/>
        </w:rPr>
        <w:softHyphen/>
        <w:t xml:space="preserve">ronmentally friendly consumption. </w:t>
      </w:r>
      <w:r w:rsidRPr="00463C06">
        <w:rPr>
          <w:rFonts w:cs="Times New Roman"/>
          <w:i/>
          <w:iCs/>
        </w:rPr>
        <w:t>Journal of Environmental Economics and Management, 49</w:t>
      </w:r>
      <w:r w:rsidRPr="00463C06">
        <w:rPr>
          <w:rFonts w:cs="Times New Roman"/>
        </w:rPr>
        <w:t>, 281-300.</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Kotchen, M. J. (2006). Green markets and private provision of public goods. </w:t>
      </w:r>
      <w:r w:rsidRPr="00463C06">
        <w:rPr>
          <w:rFonts w:cs="Times New Roman"/>
          <w:bCs/>
          <w:i/>
          <w:iCs/>
        </w:rPr>
        <w:t>Journal of Political Economy, 114</w:t>
      </w:r>
      <w:r w:rsidRPr="00463C06">
        <w:rPr>
          <w:rFonts w:cs="Times New Roman"/>
          <w:bCs/>
        </w:rPr>
        <w:t>, 816-845.</w:t>
      </w:r>
    </w:p>
    <w:p w:rsidR="0052410E" w:rsidRPr="00463C06" w:rsidRDefault="0052410E" w:rsidP="0052410E">
      <w:pPr>
        <w:spacing w:line="240" w:lineRule="auto"/>
        <w:ind w:left="720" w:hanging="720"/>
        <w:contextualSpacing/>
        <w:rPr>
          <w:rFonts w:cs="Times New Roman"/>
        </w:rPr>
      </w:pPr>
      <w:r w:rsidRPr="00463C06">
        <w:rPr>
          <w:rFonts w:cs="Times New Roman"/>
          <w:bCs/>
        </w:rPr>
        <w:t>Kotchen, M.</w:t>
      </w:r>
      <w:r w:rsidR="00E34236" w:rsidRPr="00463C06">
        <w:rPr>
          <w:rFonts w:cs="Times New Roman"/>
          <w:bCs/>
        </w:rPr>
        <w:t>,</w:t>
      </w:r>
      <w:r w:rsidRPr="00463C06">
        <w:rPr>
          <w:rFonts w:cs="Times New Roman"/>
          <w:bCs/>
        </w:rPr>
        <w:t xml:space="preserve"> &amp; Moore, M.</w:t>
      </w:r>
      <w:r w:rsidR="002C49FD" w:rsidRPr="00463C06">
        <w:rPr>
          <w:rFonts w:cs="Times New Roman"/>
          <w:bCs/>
        </w:rPr>
        <w:t xml:space="preserve"> </w:t>
      </w:r>
      <w:r w:rsidRPr="00463C06">
        <w:rPr>
          <w:rFonts w:cs="Times New Roman"/>
          <w:bCs/>
        </w:rPr>
        <w:t xml:space="preserve">R. (2007). </w:t>
      </w:r>
      <w:r w:rsidRPr="00463C06">
        <w:rPr>
          <w:rFonts w:cs="Times New Roman"/>
        </w:rPr>
        <w:t xml:space="preserve">Private provision of environmental public goods: Household participation in green-electricity programs. </w:t>
      </w:r>
      <w:r w:rsidRPr="00463C06">
        <w:rPr>
          <w:rFonts w:cs="Times New Roman"/>
          <w:i/>
          <w:iCs/>
        </w:rPr>
        <w:t xml:space="preserve">Journal of Environmental Economics and Management, </w:t>
      </w:r>
      <w:r w:rsidRPr="00463C06">
        <w:rPr>
          <w:rFonts w:cs="Times New Roman"/>
          <w:i/>
        </w:rPr>
        <w:t>53</w:t>
      </w:r>
      <w:r w:rsidR="002C49FD" w:rsidRPr="00463C06">
        <w:rPr>
          <w:rFonts w:cs="Times New Roman"/>
        </w:rPr>
        <w:t>(1)</w:t>
      </w:r>
      <w:r w:rsidRPr="00463C06">
        <w:rPr>
          <w:rFonts w:cs="Times New Roman"/>
        </w:rPr>
        <w:t>, 1-16.</w:t>
      </w:r>
    </w:p>
    <w:p w:rsidR="0052410E" w:rsidRPr="00463C06" w:rsidRDefault="0052410E" w:rsidP="0052410E">
      <w:pPr>
        <w:spacing w:line="240" w:lineRule="auto"/>
        <w:ind w:left="720" w:hanging="720"/>
        <w:contextualSpacing/>
        <w:rPr>
          <w:rFonts w:cs="Times New Roman"/>
          <w:bCs/>
        </w:rPr>
      </w:pPr>
      <w:r w:rsidRPr="00463C06">
        <w:rPr>
          <w:rFonts w:cs="Times New Roman"/>
          <w:bCs/>
        </w:rPr>
        <w:t>Landon S.</w:t>
      </w:r>
      <w:r w:rsidR="00E34236" w:rsidRPr="00463C06">
        <w:rPr>
          <w:rFonts w:cs="Times New Roman"/>
          <w:bCs/>
        </w:rPr>
        <w:t>,</w:t>
      </w:r>
      <w:r w:rsidRPr="00463C06">
        <w:rPr>
          <w:rFonts w:cs="Times New Roman"/>
          <w:bCs/>
        </w:rPr>
        <w:t xml:space="preserve"> &amp; Smith, C.E. (1998). Quality </w:t>
      </w:r>
      <w:r w:rsidR="002C49FD" w:rsidRPr="00463C06">
        <w:rPr>
          <w:rFonts w:cs="Times New Roman"/>
          <w:bCs/>
        </w:rPr>
        <w:t>e</w:t>
      </w:r>
      <w:r w:rsidRPr="00463C06">
        <w:rPr>
          <w:rFonts w:cs="Times New Roman"/>
          <w:bCs/>
        </w:rPr>
        <w:t xml:space="preserve">xpectations, </w:t>
      </w:r>
      <w:r w:rsidR="002C49FD" w:rsidRPr="00463C06">
        <w:rPr>
          <w:rFonts w:cs="Times New Roman"/>
          <w:bCs/>
        </w:rPr>
        <w:t>r</w:t>
      </w:r>
      <w:r w:rsidRPr="00463C06">
        <w:rPr>
          <w:rFonts w:cs="Times New Roman"/>
          <w:bCs/>
        </w:rPr>
        <w:t xml:space="preserve">eputation, and </w:t>
      </w:r>
      <w:r w:rsidR="002C49FD" w:rsidRPr="00463C06">
        <w:rPr>
          <w:rFonts w:cs="Times New Roman"/>
          <w:bCs/>
        </w:rPr>
        <w:t>p</w:t>
      </w:r>
      <w:r w:rsidRPr="00463C06">
        <w:rPr>
          <w:rFonts w:cs="Times New Roman"/>
          <w:bCs/>
        </w:rPr>
        <w:t xml:space="preserve">rice. </w:t>
      </w:r>
      <w:r w:rsidRPr="00463C06">
        <w:rPr>
          <w:rFonts w:cs="Times New Roman"/>
          <w:bCs/>
          <w:i/>
        </w:rPr>
        <w:t>Southern Economic Journal</w:t>
      </w:r>
      <w:r w:rsidRPr="00463C06">
        <w:rPr>
          <w:rFonts w:cs="Times New Roman"/>
          <w:bCs/>
        </w:rPr>
        <w:t xml:space="preserve">, </w:t>
      </w:r>
      <w:r w:rsidRPr="00463C06">
        <w:rPr>
          <w:rFonts w:cs="Times New Roman"/>
          <w:bCs/>
          <w:i/>
        </w:rPr>
        <w:t>64</w:t>
      </w:r>
      <w:r w:rsidRPr="00463C06">
        <w:rPr>
          <w:rFonts w:cs="Times New Roman"/>
          <w:bCs/>
        </w:rPr>
        <w:t>(3), 628-647.</w:t>
      </w:r>
    </w:p>
    <w:p w:rsidR="0052410E" w:rsidRPr="00463C06" w:rsidRDefault="0052410E" w:rsidP="0052410E">
      <w:pPr>
        <w:spacing w:line="240" w:lineRule="auto"/>
        <w:ind w:left="720" w:hanging="720"/>
        <w:contextualSpacing/>
        <w:rPr>
          <w:rFonts w:cs="Times New Roman"/>
          <w:bCs/>
        </w:rPr>
      </w:pPr>
      <w:r w:rsidRPr="00463C06">
        <w:rPr>
          <w:rFonts w:cs="Times New Roman"/>
          <w:bCs/>
        </w:rPr>
        <w:t>Leire, C., &amp; Thidell, A. (2005). Product-related environmental information to guide con</w:t>
      </w:r>
      <w:r w:rsidRPr="00463C06">
        <w:rPr>
          <w:rFonts w:cs="Times New Roman"/>
          <w:bCs/>
        </w:rPr>
        <w:softHyphen/>
        <w:t xml:space="preserve">sumer purchases—A review and analysis of research on perceptions, understanding and use among Nordic consumers. </w:t>
      </w:r>
      <w:r w:rsidRPr="00463C06">
        <w:rPr>
          <w:rFonts w:cs="Times New Roman"/>
          <w:bCs/>
          <w:i/>
          <w:iCs/>
        </w:rPr>
        <w:t>Journal of Cleaner Production, 13</w:t>
      </w:r>
      <w:r w:rsidRPr="00463C06">
        <w:rPr>
          <w:rFonts w:cs="Times New Roman"/>
          <w:bCs/>
        </w:rPr>
        <w:t>, 1061-1070.</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Lockshin L., Jarvis, W., </w:t>
      </w:r>
      <w:proofErr w:type="spellStart"/>
      <w:r w:rsidRPr="00463C06">
        <w:rPr>
          <w:rFonts w:cs="Times New Roman"/>
        </w:rPr>
        <w:t>d</w:t>
      </w:r>
      <w:r w:rsidR="002C49FD" w:rsidRPr="00463C06">
        <w:rPr>
          <w:rFonts w:cs="Times New Roman"/>
        </w:rPr>
        <w:t>’Ha</w:t>
      </w:r>
      <w:r w:rsidRPr="00463C06">
        <w:rPr>
          <w:rFonts w:cs="Times New Roman"/>
        </w:rPr>
        <w:t>uteville</w:t>
      </w:r>
      <w:proofErr w:type="spellEnd"/>
      <w:r w:rsidRPr="00463C06">
        <w:rPr>
          <w:rFonts w:cs="Times New Roman"/>
        </w:rPr>
        <w:t>, F.</w:t>
      </w:r>
      <w:r w:rsidR="00E34236" w:rsidRPr="00463C06">
        <w:rPr>
          <w:rFonts w:cs="Times New Roman"/>
        </w:rPr>
        <w:t>,</w:t>
      </w:r>
      <w:r w:rsidRPr="00463C06">
        <w:rPr>
          <w:rFonts w:cs="Times New Roman"/>
        </w:rPr>
        <w:t xml:space="preserve"> &amp; </w:t>
      </w:r>
      <w:proofErr w:type="spellStart"/>
      <w:r w:rsidRPr="00463C06">
        <w:rPr>
          <w:rFonts w:cs="Times New Roman"/>
        </w:rPr>
        <w:t>Perrouty</w:t>
      </w:r>
      <w:proofErr w:type="spellEnd"/>
      <w:r w:rsidRPr="00463C06">
        <w:rPr>
          <w:rFonts w:cs="Times New Roman"/>
        </w:rPr>
        <w:t xml:space="preserve">, J. (2006). Using simulations from discrete choice experiments to measure consumer sensitivity to brand, region, price, and awards in wine choice. </w:t>
      </w:r>
      <w:r w:rsidRPr="00463C06">
        <w:rPr>
          <w:rFonts w:cs="Times New Roman"/>
          <w:i/>
        </w:rPr>
        <w:t>Food Quality and Preference, 17</w:t>
      </w:r>
      <w:r w:rsidRPr="00463C06">
        <w:rPr>
          <w:rFonts w:cs="Times New Roman"/>
        </w:rPr>
        <w:t>, 166–178.</w:t>
      </w:r>
    </w:p>
    <w:p w:rsidR="0052410E" w:rsidRPr="00463C06" w:rsidRDefault="0052410E" w:rsidP="0052410E">
      <w:pPr>
        <w:spacing w:line="240" w:lineRule="auto"/>
        <w:ind w:left="720" w:hanging="720"/>
        <w:contextualSpacing/>
        <w:rPr>
          <w:rFonts w:cs="Times New Roman"/>
          <w:bCs/>
        </w:rPr>
      </w:pPr>
      <w:r w:rsidRPr="00463C06">
        <w:rPr>
          <w:rFonts w:cs="Times New Roman"/>
          <w:bCs/>
        </w:rPr>
        <w:t>Loureiro, M.</w:t>
      </w:r>
      <w:r w:rsidR="002C49FD" w:rsidRPr="00463C06">
        <w:rPr>
          <w:rFonts w:cs="Times New Roman"/>
          <w:bCs/>
        </w:rPr>
        <w:t xml:space="preserve"> </w:t>
      </w:r>
      <w:r w:rsidRPr="00463C06">
        <w:rPr>
          <w:rFonts w:cs="Times New Roman"/>
          <w:bCs/>
        </w:rPr>
        <w:t xml:space="preserve">L., </w:t>
      </w:r>
      <w:proofErr w:type="spellStart"/>
      <w:r w:rsidRPr="00463C06">
        <w:rPr>
          <w:rFonts w:cs="Times New Roman"/>
          <w:bCs/>
        </w:rPr>
        <w:t>McCluskey</w:t>
      </w:r>
      <w:proofErr w:type="spellEnd"/>
      <w:r w:rsidRPr="00463C06">
        <w:rPr>
          <w:rFonts w:cs="Times New Roman"/>
          <w:bCs/>
        </w:rPr>
        <w:t>, J.</w:t>
      </w:r>
      <w:r w:rsidR="002C49FD" w:rsidRPr="00463C06">
        <w:rPr>
          <w:rFonts w:cs="Times New Roman"/>
          <w:bCs/>
        </w:rPr>
        <w:t xml:space="preserve"> </w:t>
      </w:r>
      <w:r w:rsidRPr="00463C06">
        <w:rPr>
          <w:rFonts w:cs="Times New Roman"/>
          <w:bCs/>
        </w:rPr>
        <w:t>J.</w:t>
      </w:r>
      <w:r w:rsidR="00E34236" w:rsidRPr="00463C06">
        <w:rPr>
          <w:rFonts w:cs="Times New Roman"/>
          <w:bCs/>
        </w:rPr>
        <w:t>,</w:t>
      </w:r>
      <w:r w:rsidRPr="00463C06">
        <w:rPr>
          <w:rFonts w:cs="Times New Roman"/>
          <w:bCs/>
        </w:rPr>
        <w:t xml:space="preserve"> &amp; </w:t>
      </w:r>
      <w:proofErr w:type="spellStart"/>
      <w:r w:rsidRPr="00463C06">
        <w:rPr>
          <w:rFonts w:cs="Times New Roman"/>
          <w:bCs/>
        </w:rPr>
        <w:t>Mittelhammer</w:t>
      </w:r>
      <w:proofErr w:type="spellEnd"/>
      <w:r w:rsidR="002C49FD" w:rsidRPr="00463C06">
        <w:rPr>
          <w:rFonts w:cs="Times New Roman"/>
          <w:bCs/>
        </w:rPr>
        <w:t>, R. C</w:t>
      </w:r>
      <w:r w:rsidRPr="00463C06">
        <w:rPr>
          <w:rFonts w:cs="Times New Roman"/>
          <w:bCs/>
        </w:rPr>
        <w:t xml:space="preserve">. (2001). Assessing </w:t>
      </w:r>
      <w:r w:rsidR="002C49FD" w:rsidRPr="00463C06">
        <w:rPr>
          <w:rFonts w:cs="Times New Roman"/>
          <w:bCs/>
        </w:rPr>
        <w:t>c</w:t>
      </w:r>
      <w:r w:rsidRPr="00463C06">
        <w:rPr>
          <w:rFonts w:cs="Times New Roman"/>
          <w:bCs/>
        </w:rPr>
        <w:t xml:space="preserve">onsumer </w:t>
      </w:r>
      <w:r w:rsidR="002C49FD" w:rsidRPr="00463C06">
        <w:rPr>
          <w:rFonts w:cs="Times New Roman"/>
          <w:bCs/>
        </w:rPr>
        <w:t>p</w:t>
      </w:r>
      <w:r w:rsidRPr="00463C06">
        <w:rPr>
          <w:rFonts w:cs="Times New Roman"/>
          <w:bCs/>
        </w:rPr>
        <w:t xml:space="preserve">references for </w:t>
      </w:r>
      <w:r w:rsidR="002C49FD" w:rsidRPr="00463C06">
        <w:rPr>
          <w:rFonts w:cs="Times New Roman"/>
          <w:bCs/>
        </w:rPr>
        <w:t>o</w:t>
      </w:r>
      <w:r w:rsidRPr="00463C06">
        <w:rPr>
          <w:rFonts w:cs="Times New Roman"/>
          <w:bCs/>
        </w:rPr>
        <w:t xml:space="preserve">rganic, </w:t>
      </w:r>
      <w:r w:rsidR="002C49FD" w:rsidRPr="00463C06">
        <w:rPr>
          <w:rFonts w:cs="Times New Roman"/>
          <w:bCs/>
        </w:rPr>
        <w:t>e</w:t>
      </w:r>
      <w:r w:rsidRPr="00463C06">
        <w:rPr>
          <w:rFonts w:cs="Times New Roman"/>
          <w:bCs/>
        </w:rPr>
        <w:t xml:space="preserve">co-labeled, and </w:t>
      </w:r>
      <w:r w:rsidR="002C49FD" w:rsidRPr="00463C06">
        <w:rPr>
          <w:rFonts w:cs="Times New Roman"/>
          <w:bCs/>
        </w:rPr>
        <w:t>r</w:t>
      </w:r>
      <w:r w:rsidRPr="00463C06">
        <w:rPr>
          <w:rFonts w:cs="Times New Roman"/>
          <w:bCs/>
        </w:rPr>
        <w:t xml:space="preserve">egular </w:t>
      </w:r>
      <w:r w:rsidR="002C49FD" w:rsidRPr="00463C06">
        <w:rPr>
          <w:rFonts w:cs="Times New Roman"/>
          <w:bCs/>
        </w:rPr>
        <w:t>a</w:t>
      </w:r>
      <w:r w:rsidRPr="00463C06">
        <w:rPr>
          <w:rFonts w:cs="Times New Roman"/>
          <w:bCs/>
        </w:rPr>
        <w:t xml:space="preserve">pples, </w:t>
      </w:r>
      <w:r w:rsidRPr="00463C06">
        <w:rPr>
          <w:rFonts w:cs="Times New Roman"/>
          <w:bCs/>
          <w:i/>
          <w:iCs/>
        </w:rPr>
        <w:t>Journal of Agricultural and Resource Economics,</w:t>
      </w:r>
      <w:r w:rsidRPr="00463C06">
        <w:rPr>
          <w:rFonts w:cs="Times New Roman"/>
          <w:bCs/>
          <w:iCs/>
        </w:rPr>
        <w:t xml:space="preserve"> </w:t>
      </w:r>
      <w:r w:rsidRPr="00463C06">
        <w:rPr>
          <w:rFonts w:cs="Times New Roman"/>
          <w:bCs/>
          <w:i/>
        </w:rPr>
        <w:t>26</w:t>
      </w:r>
      <w:r w:rsidRPr="00463C06">
        <w:rPr>
          <w:rFonts w:cs="Times New Roman"/>
          <w:bCs/>
        </w:rPr>
        <w:t>(2), 404-416.</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Louviere, J. J., </w:t>
      </w:r>
      <w:proofErr w:type="spellStart"/>
      <w:r w:rsidRPr="00463C06">
        <w:rPr>
          <w:rFonts w:cs="Times New Roman"/>
        </w:rPr>
        <w:t>Hensher</w:t>
      </w:r>
      <w:proofErr w:type="spellEnd"/>
      <w:r w:rsidRPr="00463C06">
        <w:rPr>
          <w:rFonts w:cs="Times New Roman"/>
        </w:rPr>
        <w:t xml:space="preserve">, D. A., &amp; </w:t>
      </w:r>
      <w:proofErr w:type="spellStart"/>
      <w:r w:rsidRPr="00463C06">
        <w:rPr>
          <w:rFonts w:cs="Times New Roman"/>
        </w:rPr>
        <w:t>Swait</w:t>
      </w:r>
      <w:proofErr w:type="spellEnd"/>
      <w:r w:rsidRPr="00463C06">
        <w:rPr>
          <w:rFonts w:cs="Times New Roman"/>
        </w:rPr>
        <w:t xml:space="preserve">, J. (2000). </w:t>
      </w:r>
      <w:r w:rsidRPr="00463C06">
        <w:rPr>
          <w:rFonts w:cs="Times New Roman"/>
          <w:i/>
        </w:rPr>
        <w:t xml:space="preserve">Stated choice methods analysis and application. </w:t>
      </w:r>
      <w:r w:rsidRPr="00463C06">
        <w:rPr>
          <w:rFonts w:cs="Times New Roman"/>
        </w:rPr>
        <w:t>Cambridge</w:t>
      </w:r>
      <w:r w:rsidR="002C49FD" w:rsidRPr="00463C06">
        <w:rPr>
          <w:rFonts w:cs="Times New Roman"/>
        </w:rPr>
        <w:t>, UK</w:t>
      </w:r>
      <w:r w:rsidRPr="00463C06">
        <w:rPr>
          <w:rFonts w:cs="Times New Roman"/>
        </w:rPr>
        <w:t>: Cambridge University Press.</w:t>
      </w:r>
    </w:p>
    <w:p w:rsidR="0052410E" w:rsidRPr="00463C06" w:rsidRDefault="0052410E" w:rsidP="0052410E">
      <w:pPr>
        <w:spacing w:line="240" w:lineRule="auto"/>
        <w:ind w:left="720" w:hanging="720"/>
        <w:rPr>
          <w:rFonts w:cs="Times New Roman"/>
          <w:bCs/>
        </w:rPr>
      </w:pPr>
      <w:r w:rsidRPr="00463C06">
        <w:rPr>
          <w:rFonts w:cs="Times New Roman"/>
          <w:bCs/>
        </w:rPr>
        <w:t>Lyon, T.</w:t>
      </w:r>
      <w:r w:rsidR="002C49FD" w:rsidRPr="00463C06">
        <w:rPr>
          <w:rFonts w:cs="Times New Roman"/>
          <w:bCs/>
        </w:rPr>
        <w:t xml:space="preserve"> </w:t>
      </w:r>
      <w:r w:rsidRPr="00463C06">
        <w:rPr>
          <w:rFonts w:cs="Times New Roman"/>
          <w:bCs/>
        </w:rPr>
        <w:t>P.</w:t>
      </w:r>
      <w:r w:rsidR="00E34236" w:rsidRPr="00463C06">
        <w:rPr>
          <w:rFonts w:cs="Times New Roman"/>
          <w:bCs/>
        </w:rPr>
        <w:t>,</w:t>
      </w:r>
      <w:r w:rsidRPr="00463C06">
        <w:rPr>
          <w:rFonts w:cs="Times New Roman"/>
          <w:bCs/>
        </w:rPr>
        <w:t xml:space="preserve"> &amp; Kim, E. (2011). Strategic </w:t>
      </w:r>
      <w:r w:rsidR="002C49FD" w:rsidRPr="00463C06">
        <w:rPr>
          <w:rFonts w:cs="Times New Roman"/>
          <w:bCs/>
        </w:rPr>
        <w:t>e</w:t>
      </w:r>
      <w:r w:rsidRPr="00463C06">
        <w:rPr>
          <w:rFonts w:cs="Times New Roman"/>
          <w:bCs/>
        </w:rPr>
        <w:t xml:space="preserve">nvironmental </w:t>
      </w:r>
      <w:r w:rsidR="002C49FD" w:rsidRPr="00463C06">
        <w:rPr>
          <w:rFonts w:cs="Times New Roman"/>
          <w:bCs/>
        </w:rPr>
        <w:t>d</w:t>
      </w:r>
      <w:r w:rsidRPr="00463C06">
        <w:rPr>
          <w:rFonts w:cs="Times New Roman"/>
          <w:bCs/>
        </w:rPr>
        <w:t xml:space="preserve">isclosure: Evidence from the DOE's </w:t>
      </w:r>
      <w:r w:rsidR="002C49FD" w:rsidRPr="00463C06">
        <w:rPr>
          <w:rFonts w:cs="Times New Roman"/>
          <w:bCs/>
        </w:rPr>
        <w:t>v</w:t>
      </w:r>
      <w:r w:rsidRPr="00463C06">
        <w:rPr>
          <w:rFonts w:cs="Times New Roman"/>
          <w:bCs/>
        </w:rPr>
        <w:t xml:space="preserve">oluntary </w:t>
      </w:r>
      <w:r w:rsidR="002C49FD" w:rsidRPr="00463C06">
        <w:rPr>
          <w:rFonts w:cs="Times New Roman"/>
          <w:bCs/>
        </w:rPr>
        <w:t>g</w:t>
      </w:r>
      <w:r w:rsidRPr="00463C06">
        <w:rPr>
          <w:rFonts w:cs="Times New Roman"/>
          <w:bCs/>
        </w:rPr>
        <w:t xml:space="preserve">reenhouse </w:t>
      </w:r>
      <w:r w:rsidR="002C49FD" w:rsidRPr="00463C06">
        <w:rPr>
          <w:rFonts w:cs="Times New Roman"/>
          <w:bCs/>
        </w:rPr>
        <w:t>g</w:t>
      </w:r>
      <w:r w:rsidRPr="00463C06">
        <w:rPr>
          <w:rFonts w:cs="Times New Roman"/>
          <w:bCs/>
        </w:rPr>
        <w:t xml:space="preserve">as </w:t>
      </w:r>
      <w:r w:rsidR="002C49FD" w:rsidRPr="00463C06">
        <w:rPr>
          <w:rFonts w:cs="Times New Roman"/>
          <w:bCs/>
        </w:rPr>
        <w:t>r</w:t>
      </w:r>
      <w:r w:rsidRPr="00463C06">
        <w:rPr>
          <w:rFonts w:cs="Times New Roman"/>
          <w:bCs/>
        </w:rPr>
        <w:t xml:space="preserve">egistry. </w:t>
      </w:r>
      <w:r w:rsidRPr="00463C06">
        <w:rPr>
          <w:rFonts w:cs="Times New Roman"/>
          <w:bCs/>
          <w:i/>
          <w:iCs/>
        </w:rPr>
        <w:t>Journal of Environmental Economics and Management</w:t>
      </w:r>
      <w:r w:rsidRPr="00463C06">
        <w:rPr>
          <w:rFonts w:cs="Times New Roman"/>
          <w:bCs/>
        </w:rPr>
        <w:t xml:space="preserve">, </w:t>
      </w:r>
      <w:r w:rsidRPr="00463C06">
        <w:rPr>
          <w:rFonts w:cs="Times New Roman"/>
          <w:bCs/>
          <w:i/>
        </w:rPr>
        <w:t>61</w:t>
      </w:r>
      <w:r w:rsidRPr="00463C06">
        <w:rPr>
          <w:rFonts w:cs="Times New Roman"/>
          <w:bCs/>
        </w:rPr>
        <w:t>, 311-326.</w:t>
      </w:r>
    </w:p>
    <w:p w:rsidR="0052410E" w:rsidRPr="00463C06" w:rsidRDefault="0052410E" w:rsidP="0052410E">
      <w:pPr>
        <w:spacing w:line="240" w:lineRule="auto"/>
        <w:ind w:left="720" w:hanging="720"/>
        <w:contextualSpacing/>
        <w:rPr>
          <w:rFonts w:cs="Times New Roman"/>
        </w:rPr>
      </w:pPr>
      <w:r w:rsidRPr="00463C06">
        <w:rPr>
          <w:rFonts w:cs="Times New Roman"/>
        </w:rPr>
        <w:t>Magnusson, M. K., Arvola, A., Koivisto Hursti, U.</w:t>
      </w:r>
      <w:r w:rsidR="002C49FD" w:rsidRPr="00463C06">
        <w:rPr>
          <w:rFonts w:cs="Times New Roman"/>
        </w:rPr>
        <w:t xml:space="preserve"> </w:t>
      </w:r>
      <w:r w:rsidRPr="00463C06">
        <w:rPr>
          <w:rFonts w:cs="Times New Roman"/>
        </w:rPr>
        <w:t xml:space="preserve">K., Aberg, L., &amp; Sjoden, P. O. (2001). Attitudes towards organic foods among Swedish consumers. </w:t>
      </w:r>
      <w:r w:rsidRPr="00463C06">
        <w:rPr>
          <w:rFonts w:cs="Times New Roman"/>
          <w:i/>
          <w:iCs/>
        </w:rPr>
        <w:t>British Food Journal, 103</w:t>
      </w:r>
      <w:r w:rsidRPr="00463C06">
        <w:rPr>
          <w:rFonts w:cs="Times New Roman"/>
        </w:rPr>
        <w:t xml:space="preserve">, 209-227. </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Miles, S., &amp; Frewer, L. (2001). Investigating specific concerns about different food hazards. </w:t>
      </w:r>
      <w:r w:rsidRPr="00463C06">
        <w:rPr>
          <w:rFonts w:cs="Times New Roman"/>
          <w:i/>
          <w:iCs/>
        </w:rPr>
        <w:t>Food Quality and Preference, 12</w:t>
      </w:r>
      <w:r w:rsidRPr="00463C06">
        <w:rPr>
          <w:rFonts w:cs="Times New Roman"/>
        </w:rPr>
        <w:t>, 47-61.</w:t>
      </w:r>
    </w:p>
    <w:p w:rsidR="00971717" w:rsidRPr="00463C06" w:rsidRDefault="00971717" w:rsidP="0052410E">
      <w:pPr>
        <w:spacing w:line="240" w:lineRule="auto"/>
        <w:ind w:left="720" w:hanging="720"/>
        <w:contextualSpacing/>
        <w:rPr>
          <w:rFonts w:cs="Times New Roman"/>
          <w:shd w:val="clear" w:color="auto" w:fill="FFFFFF"/>
        </w:rPr>
      </w:pPr>
      <w:r w:rsidRPr="00463C06">
        <w:rPr>
          <w:rFonts w:cs="Times New Roman"/>
          <w:shd w:val="clear" w:color="auto" w:fill="FFFFFF"/>
        </w:rPr>
        <w:t xml:space="preserve">Mobley, A. S., Painter, T. S., </w:t>
      </w:r>
      <w:proofErr w:type="spellStart"/>
      <w:r w:rsidRPr="00463C06">
        <w:rPr>
          <w:rFonts w:cs="Times New Roman"/>
          <w:shd w:val="clear" w:color="auto" w:fill="FFFFFF"/>
        </w:rPr>
        <w:t>Untch</w:t>
      </w:r>
      <w:proofErr w:type="spellEnd"/>
      <w:r w:rsidRPr="00463C06">
        <w:rPr>
          <w:rFonts w:cs="Times New Roman"/>
          <w:shd w:val="clear" w:color="auto" w:fill="FFFFFF"/>
        </w:rPr>
        <w:t>, E. M</w:t>
      </w:r>
      <w:r w:rsidR="00E34236" w:rsidRPr="00463C06">
        <w:rPr>
          <w:rFonts w:cs="Times New Roman"/>
          <w:shd w:val="clear" w:color="auto" w:fill="FFFFFF"/>
        </w:rPr>
        <w:t xml:space="preserve">., </w:t>
      </w:r>
      <w:r w:rsidRPr="00463C06">
        <w:rPr>
          <w:rFonts w:cs="Times New Roman"/>
          <w:shd w:val="clear" w:color="auto" w:fill="FFFFFF"/>
        </w:rPr>
        <w:t xml:space="preserve">&amp; Rao </w:t>
      </w:r>
      <w:proofErr w:type="spellStart"/>
      <w:r w:rsidRPr="00463C06">
        <w:rPr>
          <w:rFonts w:cs="Times New Roman"/>
          <w:shd w:val="clear" w:color="auto" w:fill="FFFFFF"/>
        </w:rPr>
        <w:t>Unnava</w:t>
      </w:r>
      <w:proofErr w:type="spellEnd"/>
      <w:r w:rsidRPr="00463C06">
        <w:rPr>
          <w:rFonts w:cs="Times New Roman"/>
          <w:shd w:val="clear" w:color="auto" w:fill="FFFFFF"/>
        </w:rPr>
        <w:t>, H. (1995). Consumer evaluation of recycled products.</w:t>
      </w:r>
      <w:r w:rsidRPr="00463C06">
        <w:rPr>
          <w:rStyle w:val="apple-converted-space"/>
          <w:rFonts w:cs="Times New Roman"/>
          <w:shd w:val="clear" w:color="auto" w:fill="FFFFFF"/>
        </w:rPr>
        <w:t> </w:t>
      </w:r>
      <w:r w:rsidRPr="00463C06">
        <w:rPr>
          <w:rFonts w:cs="Times New Roman"/>
          <w:i/>
          <w:iCs/>
          <w:shd w:val="clear" w:color="auto" w:fill="FFFFFF"/>
        </w:rPr>
        <w:t>Psychology &amp; Marketing</w:t>
      </w:r>
      <w:r w:rsidRPr="00463C06">
        <w:rPr>
          <w:rFonts w:cs="Times New Roman"/>
          <w:shd w:val="clear" w:color="auto" w:fill="FFFFFF"/>
        </w:rPr>
        <w:t>,</w:t>
      </w:r>
      <w:r w:rsidR="00463C06">
        <w:rPr>
          <w:rStyle w:val="apple-converted-space"/>
          <w:rFonts w:cs="Times New Roman"/>
          <w:shd w:val="clear" w:color="auto" w:fill="FFFFFF"/>
        </w:rPr>
        <w:t xml:space="preserve"> </w:t>
      </w:r>
      <w:r w:rsidRPr="00463C06">
        <w:rPr>
          <w:rFonts w:cs="Times New Roman"/>
          <w:i/>
          <w:iCs/>
          <w:shd w:val="clear" w:color="auto" w:fill="FFFFFF"/>
        </w:rPr>
        <w:t>12</w:t>
      </w:r>
      <w:r w:rsidRPr="00463C06">
        <w:rPr>
          <w:rFonts w:cs="Times New Roman"/>
          <w:shd w:val="clear" w:color="auto" w:fill="FFFFFF"/>
        </w:rPr>
        <w:t>(3), 165-176.</w:t>
      </w:r>
    </w:p>
    <w:p w:rsidR="0052410E" w:rsidRPr="00463C06" w:rsidRDefault="0052410E" w:rsidP="0052410E">
      <w:pPr>
        <w:spacing w:line="240" w:lineRule="auto"/>
        <w:ind w:left="720" w:hanging="720"/>
        <w:contextualSpacing/>
        <w:rPr>
          <w:rFonts w:cs="Times New Roman"/>
          <w:bCs/>
        </w:rPr>
      </w:pPr>
      <w:r w:rsidRPr="00463C06">
        <w:rPr>
          <w:rFonts w:cs="Times New Roman"/>
        </w:rPr>
        <w:t>Mtimet, N.</w:t>
      </w:r>
      <w:r w:rsidR="00E34236" w:rsidRPr="00463C06">
        <w:rPr>
          <w:rFonts w:cs="Times New Roman"/>
        </w:rPr>
        <w:t>,</w:t>
      </w:r>
      <w:r w:rsidRPr="00463C06">
        <w:rPr>
          <w:rFonts w:cs="Times New Roman"/>
        </w:rPr>
        <w:t xml:space="preserve"> &amp; Albisu, L.</w:t>
      </w:r>
      <w:r w:rsidR="002C49FD" w:rsidRPr="00463C06">
        <w:rPr>
          <w:rFonts w:cs="Times New Roman"/>
        </w:rPr>
        <w:t xml:space="preserve"> </w:t>
      </w:r>
      <w:r w:rsidRPr="00463C06">
        <w:rPr>
          <w:rFonts w:cs="Times New Roman"/>
        </w:rPr>
        <w:t xml:space="preserve">M. (2006). </w:t>
      </w:r>
      <w:r w:rsidRPr="00463C06">
        <w:rPr>
          <w:rFonts w:cs="Times New Roman"/>
          <w:bCs/>
        </w:rPr>
        <w:t xml:space="preserve">Spanish </w:t>
      </w:r>
      <w:r w:rsidR="002C49FD" w:rsidRPr="00463C06">
        <w:rPr>
          <w:rFonts w:cs="Times New Roman"/>
          <w:bCs/>
        </w:rPr>
        <w:t>w</w:t>
      </w:r>
      <w:r w:rsidRPr="00463C06">
        <w:rPr>
          <w:rFonts w:cs="Times New Roman"/>
          <w:bCs/>
        </w:rPr>
        <w:t xml:space="preserve">ine </w:t>
      </w:r>
      <w:r w:rsidR="002C49FD" w:rsidRPr="00463C06">
        <w:rPr>
          <w:rFonts w:cs="Times New Roman"/>
          <w:bCs/>
        </w:rPr>
        <w:t>c</w:t>
      </w:r>
      <w:r w:rsidRPr="00463C06">
        <w:rPr>
          <w:rFonts w:cs="Times New Roman"/>
          <w:bCs/>
        </w:rPr>
        <w:t xml:space="preserve">onsumer </w:t>
      </w:r>
      <w:r w:rsidR="002C49FD" w:rsidRPr="00463C06">
        <w:rPr>
          <w:rFonts w:cs="Times New Roman"/>
          <w:bCs/>
        </w:rPr>
        <w:t>b</w:t>
      </w:r>
      <w:r w:rsidRPr="00463C06">
        <w:rPr>
          <w:rFonts w:cs="Times New Roman"/>
          <w:bCs/>
        </w:rPr>
        <w:t xml:space="preserve">ehavior: A </w:t>
      </w:r>
      <w:r w:rsidR="002C49FD" w:rsidRPr="00463C06">
        <w:rPr>
          <w:rFonts w:cs="Times New Roman"/>
          <w:bCs/>
        </w:rPr>
        <w:t>c</w:t>
      </w:r>
      <w:r w:rsidRPr="00463C06">
        <w:rPr>
          <w:rFonts w:cs="Times New Roman"/>
          <w:bCs/>
        </w:rPr>
        <w:t xml:space="preserve">hoice </w:t>
      </w:r>
      <w:r w:rsidR="002C49FD" w:rsidRPr="00463C06">
        <w:rPr>
          <w:rFonts w:cs="Times New Roman"/>
          <w:bCs/>
        </w:rPr>
        <w:t>e</w:t>
      </w:r>
      <w:r w:rsidRPr="00463C06">
        <w:rPr>
          <w:rFonts w:cs="Times New Roman"/>
          <w:bCs/>
        </w:rPr>
        <w:t xml:space="preserve">xperiment </w:t>
      </w:r>
      <w:r w:rsidR="002C49FD" w:rsidRPr="00463C06">
        <w:rPr>
          <w:rFonts w:cs="Times New Roman"/>
          <w:bCs/>
        </w:rPr>
        <w:t>a</w:t>
      </w:r>
      <w:r w:rsidRPr="00463C06">
        <w:rPr>
          <w:rFonts w:cs="Times New Roman"/>
          <w:bCs/>
        </w:rPr>
        <w:t xml:space="preserve">pproach. </w:t>
      </w:r>
      <w:r w:rsidRPr="00463C06">
        <w:rPr>
          <w:rFonts w:cs="Times New Roman"/>
          <w:bCs/>
          <w:i/>
        </w:rPr>
        <w:t>Agribusiness</w:t>
      </w:r>
      <w:r w:rsidRPr="00463C06">
        <w:rPr>
          <w:rFonts w:cs="Times New Roman"/>
          <w:bCs/>
        </w:rPr>
        <w:t xml:space="preserve">, </w:t>
      </w:r>
      <w:r w:rsidRPr="00463C06">
        <w:rPr>
          <w:rFonts w:cs="Times New Roman"/>
          <w:bCs/>
          <w:i/>
        </w:rPr>
        <w:t>22</w:t>
      </w:r>
      <w:r w:rsidRPr="00463C06">
        <w:rPr>
          <w:rFonts w:cs="Times New Roman"/>
          <w:bCs/>
        </w:rPr>
        <w:t>(3), 343</w:t>
      </w:r>
      <w:r w:rsidR="002C49FD" w:rsidRPr="00463C06">
        <w:rPr>
          <w:rFonts w:cs="Times New Roman"/>
          <w:bCs/>
        </w:rPr>
        <w:t>-</w:t>
      </w:r>
      <w:r w:rsidRPr="00463C06">
        <w:rPr>
          <w:rFonts w:cs="Times New Roman"/>
          <w:bCs/>
        </w:rPr>
        <w:t>362.</w:t>
      </w:r>
    </w:p>
    <w:p w:rsidR="0052410E" w:rsidRPr="00463C06" w:rsidRDefault="0052410E" w:rsidP="0052410E">
      <w:pPr>
        <w:spacing w:line="240" w:lineRule="auto"/>
        <w:ind w:left="720" w:hanging="720"/>
        <w:contextualSpacing/>
        <w:rPr>
          <w:rFonts w:cs="Times New Roman"/>
          <w:bCs/>
        </w:rPr>
      </w:pPr>
      <w:r w:rsidRPr="00463C06">
        <w:rPr>
          <w:rFonts w:cs="Times New Roman"/>
        </w:rPr>
        <w:lastRenderedPageBreak/>
        <w:t>Mueller, S.</w:t>
      </w:r>
      <w:r w:rsidRPr="00463C06">
        <w:rPr>
          <w:rFonts w:cs="Times New Roman"/>
          <w:bCs/>
        </w:rPr>
        <w:t>, Lockshin, L., Saltman, Y</w:t>
      </w:r>
      <w:r w:rsidR="002C49FD" w:rsidRPr="00463C06">
        <w:rPr>
          <w:rFonts w:cs="Times New Roman"/>
          <w:bCs/>
        </w:rPr>
        <w:t>.,</w:t>
      </w:r>
      <w:r w:rsidRPr="00463C06">
        <w:rPr>
          <w:rFonts w:cs="Times New Roman"/>
          <w:bCs/>
        </w:rPr>
        <w:t xml:space="preserve"> &amp; Blanford, J. (2010). Message on a bottle: The relative influence of wine back label information on wine choice</w:t>
      </w:r>
      <w:r w:rsidRPr="00463C06">
        <w:rPr>
          <w:rFonts w:cs="Times New Roman"/>
          <w:bCs/>
          <w:i/>
        </w:rPr>
        <w:t>. Food Quality and Preference,</w:t>
      </w:r>
      <w:r w:rsidRPr="00463C06">
        <w:rPr>
          <w:rFonts w:cs="Times New Roman"/>
          <w:bCs/>
        </w:rPr>
        <w:t xml:space="preserve"> </w:t>
      </w:r>
      <w:r w:rsidRPr="00463C06">
        <w:rPr>
          <w:rFonts w:cs="Times New Roman"/>
          <w:bCs/>
          <w:i/>
        </w:rPr>
        <w:t>21</w:t>
      </w:r>
      <w:r w:rsidRPr="00463C06">
        <w:rPr>
          <w:rFonts w:cs="Times New Roman"/>
          <w:bCs/>
        </w:rPr>
        <w:t>, 22</w:t>
      </w:r>
      <w:r w:rsidR="002C49FD" w:rsidRPr="00463C06">
        <w:rPr>
          <w:rFonts w:cs="Times New Roman"/>
          <w:bCs/>
        </w:rPr>
        <w:t>-</w:t>
      </w:r>
      <w:r w:rsidRPr="00463C06">
        <w:rPr>
          <w:rFonts w:cs="Times New Roman"/>
          <w:bCs/>
        </w:rPr>
        <w:t>32.</w:t>
      </w:r>
    </w:p>
    <w:p w:rsidR="0052410E" w:rsidRPr="00463C06" w:rsidRDefault="0052410E" w:rsidP="0052410E">
      <w:pPr>
        <w:tabs>
          <w:tab w:val="left" w:pos="450"/>
        </w:tabs>
        <w:spacing w:line="240" w:lineRule="auto"/>
        <w:ind w:left="720" w:hanging="720"/>
        <w:rPr>
          <w:rFonts w:cs="Times New Roman"/>
        </w:rPr>
      </w:pPr>
      <w:r w:rsidRPr="00463C06">
        <w:rPr>
          <w:rFonts w:cs="Times New Roman"/>
        </w:rPr>
        <w:t>Mueller, S., Lockshin, L.</w:t>
      </w:r>
      <w:r w:rsidR="002C49FD" w:rsidRPr="00463C06">
        <w:rPr>
          <w:rFonts w:cs="Times New Roman"/>
        </w:rPr>
        <w:t>,</w:t>
      </w:r>
      <w:r w:rsidRPr="00463C06">
        <w:rPr>
          <w:rFonts w:cs="Times New Roman"/>
        </w:rPr>
        <w:t xml:space="preserve"> &amp; Louviere, J. J. (2010). What you see may not be what you get: asking consumers what matters may not reflect what they choose. </w:t>
      </w:r>
      <w:r w:rsidRPr="00463C06">
        <w:rPr>
          <w:rFonts w:cs="Times New Roman"/>
          <w:i/>
        </w:rPr>
        <w:t>Marketing Letters</w:t>
      </w:r>
      <w:r w:rsidRPr="00463C06">
        <w:rPr>
          <w:rFonts w:cs="Times New Roman"/>
        </w:rPr>
        <w:t xml:space="preserve">, </w:t>
      </w:r>
      <w:r w:rsidRPr="00463C06">
        <w:rPr>
          <w:rFonts w:cs="Times New Roman"/>
          <w:i/>
        </w:rPr>
        <w:t>21</w:t>
      </w:r>
      <w:r w:rsidRPr="00463C06">
        <w:rPr>
          <w:rFonts w:cs="Times New Roman"/>
        </w:rPr>
        <w:t>(4), 335-350.</w:t>
      </w:r>
    </w:p>
    <w:p w:rsidR="0052410E" w:rsidRPr="00463C06" w:rsidRDefault="0052410E" w:rsidP="0052410E">
      <w:pPr>
        <w:tabs>
          <w:tab w:val="left" w:pos="450"/>
        </w:tabs>
        <w:spacing w:line="240" w:lineRule="auto"/>
        <w:ind w:left="720" w:hanging="720"/>
        <w:rPr>
          <w:rFonts w:cs="Times New Roman"/>
        </w:rPr>
      </w:pPr>
      <w:r w:rsidRPr="00463C06">
        <w:rPr>
          <w:rFonts w:cs="Times New Roman"/>
        </w:rPr>
        <w:t xml:space="preserve">Mueller, S., &amp; Szolnoki, G. (2010): The relative influence of packaging, labeling, branding and sensory attributes on liking and purchase intent: Consumers differ in their responsiveness. </w:t>
      </w:r>
      <w:r w:rsidRPr="00463C06">
        <w:rPr>
          <w:rFonts w:cs="Times New Roman"/>
          <w:i/>
        </w:rPr>
        <w:t>Food Quality and Preference</w:t>
      </w:r>
      <w:r w:rsidRPr="00463C06">
        <w:rPr>
          <w:rFonts w:cs="Times New Roman"/>
        </w:rPr>
        <w:t xml:space="preserve">, </w:t>
      </w:r>
      <w:r w:rsidRPr="00463C06">
        <w:rPr>
          <w:rFonts w:cs="Times New Roman"/>
          <w:i/>
        </w:rPr>
        <w:t>21</w:t>
      </w:r>
      <w:r w:rsidRPr="00463C06">
        <w:rPr>
          <w:rFonts w:cs="Times New Roman"/>
        </w:rPr>
        <w:t>(7), 774-783.</w:t>
      </w:r>
    </w:p>
    <w:p w:rsidR="0052410E" w:rsidRDefault="0052410E" w:rsidP="0052410E">
      <w:pPr>
        <w:tabs>
          <w:tab w:val="left" w:pos="450"/>
        </w:tabs>
        <w:spacing w:line="240" w:lineRule="auto"/>
        <w:ind w:left="720" w:hanging="720"/>
        <w:rPr>
          <w:rFonts w:cs="Times New Roman"/>
        </w:rPr>
      </w:pPr>
      <w:r w:rsidRPr="00463C06">
        <w:rPr>
          <w:rFonts w:cs="Times New Roman"/>
        </w:rPr>
        <w:t>Mueller Loose, S</w:t>
      </w:r>
      <w:r w:rsidR="002C49FD" w:rsidRPr="00463C06">
        <w:rPr>
          <w:rFonts w:cs="Times New Roman"/>
        </w:rPr>
        <w:t xml:space="preserve">., </w:t>
      </w:r>
      <w:r w:rsidRPr="00463C06">
        <w:rPr>
          <w:rFonts w:cs="Times New Roman"/>
        </w:rPr>
        <w:t>&amp;</w:t>
      </w:r>
      <w:r w:rsidR="002C49FD" w:rsidRPr="00463C06">
        <w:rPr>
          <w:rFonts w:cs="Times New Roman"/>
        </w:rPr>
        <w:t xml:space="preserve"> </w:t>
      </w:r>
      <w:r w:rsidRPr="00463C06">
        <w:rPr>
          <w:rFonts w:cs="Times New Roman"/>
        </w:rPr>
        <w:t>Szolnoki</w:t>
      </w:r>
      <w:r w:rsidR="002C49FD" w:rsidRPr="00463C06">
        <w:rPr>
          <w:rFonts w:cs="Times New Roman"/>
        </w:rPr>
        <w:t xml:space="preserve"> G.</w:t>
      </w:r>
      <w:r w:rsidRPr="00463C06">
        <w:rPr>
          <w:rFonts w:cs="Times New Roman"/>
        </w:rPr>
        <w:t xml:space="preserve"> (2012). Market price differentials for food packaging characteristics. </w:t>
      </w:r>
      <w:r w:rsidRPr="00463C06">
        <w:rPr>
          <w:rFonts w:cs="Times New Roman"/>
          <w:i/>
        </w:rPr>
        <w:t>Food Quality and Preference,</w:t>
      </w:r>
      <w:r w:rsidRPr="00463C06">
        <w:rPr>
          <w:rFonts w:cs="Times New Roman"/>
        </w:rPr>
        <w:t xml:space="preserve"> </w:t>
      </w:r>
      <w:r w:rsidRPr="00463C06">
        <w:rPr>
          <w:rFonts w:cs="Times New Roman"/>
          <w:i/>
        </w:rPr>
        <w:t>25</w:t>
      </w:r>
      <w:r w:rsidRPr="00463C06">
        <w:rPr>
          <w:rFonts w:cs="Times New Roman"/>
        </w:rPr>
        <w:t>(2), 171-182.</w:t>
      </w:r>
    </w:p>
    <w:p w:rsidR="00463C06" w:rsidRPr="00463C06" w:rsidRDefault="00463C06" w:rsidP="0052410E">
      <w:pPr>
        <w:tabs>
          <w:tab w:val="left" w:pos="450"/>
        </w:tabs>
        <w:spacing w:line="240" w:lineRule="auto"/>
        <w:ind w:left="720" w:hanging="720"/>
        <w:rPr>
          <w:rFonts w:cs="Times New Roman"/>
        </w:rPr>
      </w:pPr>
      <w:r>
        <w:rPr>
          <w:rFonts w:cs="Times New Roman"/>
        </w:rPr>
        <w:t xml:space="preserve">Mueller Loose, S. &amp; </w:t>
      </w:r>
      <w:proofErr w:type="spellStart"/>
      <w:r>
        <w:rPr>
          <w:rFonts w:cs="Times New Roman"/>
        </w:rPr>
        <w:t>Remaud</w:t>
      </w:r>
      <w:proofErr w:type="spellEnd"/>
      <w:r>
        <w:rPr>
          <w:rFonts w:cs="Times New Roman"/>
        </w:rPr>
        <w:t xml:space="preserve">, H. (2013): Impact of corporate social responsibility claims on consumer food choice. A cross cultural comparison, </w:t>
      </w:r>
      <w:r>
        <w:rPr>
          <w:rFonts w:cs="Times New Roman"/>
          <w:i/>
        </w:rPr>
        <w:t>British Food Journal</w:t>
      </w:r>
      <w:r w:rsidRPr="001C1FAF">
        <w:rPr>
          <w:rFonts w:cs="Times New Roman"/>
          <w:i/>
        </w:rPr>
        <w:t>, 115</w:t>
      </w:r>
      <w:r w:rsidR="00060B2D">
        <w:rPr>
          <w:rFonts w:cs="Times New Roman"/>
        </w:rPr>
        <w:t>(1), 142-161</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Nelson P. (1970). Information and consumer behavior. </w:t>
      </w:r>
      <w:r w:rsidRPr="00463C06">
        <w:rPr>
          <w:rFonts w:cs="Times New Roman"/>
          <w:bCs/>
          <w:i/>
          <w:iCs/>
        </w:rPr>
        <w:t xml:space="preserve">Journal of Political Economy, </w:t>
      </w:r>
      <w:r w:rsidRPr="00463C06">
        <w:rPr>
          <w:rFonts w:cs="Times New Roman"/>
          <w:bCs/>
        </w:rPr>
        <w:t>78, 311</w:t>
      </w:r>
      <w:r w:rsidR="002C49FD" w:rsidRPr="00463C06">
        <w:rPr>
          <w:rFonts w:cs="Times New Roman"/>
          <w:bCs/>
        </w:rPr>
        <w:t>-</w:t>
      </w:r>
      <w:r w:rsidRPr="00463C06">
        <w:rPr>
          <w:rFonts w:cs="Times New Roman"/>
          <w:bCs/>
        </w:rPr>
        <w:t>329.</w:t>
      </w:r>
    </w:p>
    <w:p w:rsidR="00C51E69" w:rsidRPr="00463C06" w:rsidRDefault="00C51E69" w:rsidP="0052410E">
      <w:pPr>
        <w:spacing w:line="240" w:lineRule="auto"/>
        <w:ind w:left="720" w:hanging="720"/>
        <w:contextualSpacing/>
        <w:rPr>
          <w:rFonts w:cs="Times New Roman"/>
          <w:shd w:val="clear" w:color="auto" w:fill="FFFFFF"/>
        </w:rPr>
      </w:pPr>
      <w:r w:rsidRPr="00463C06">
        <w:rPr>
          <w:rFonts w:cs="Times New Roman"/>
          <w:shd w:val="clear" w:color="auto" w:fill="FFFFFF"/>
        </w:rPr>
        <w:t xml:space="preserve">Nilsson, H., </w:t>
      </w:r>
      <w:proofErr w:type="spellStart"/>
      <w:r w:rsidRPr="00463C06">
        <w:rPr>
          <w:rFonts w:cs="Times New Roman"/>
          <w:shd w:val="clear" w:color="auto" w:fill="FFFFFF"/>
        </w:rPr>
        <w:t>Tunçer</w:t>
      </w:r>
      <w:proofErr w:type="spellEnd"/>
      <w:r w:rsidRPr="00463C06">
        <w:rPr>
          <w:rFonts w:cs="Times New Roman"/>
          <w:shd w:val="clear" w:color="auto" w:fill="FFFFFF"/>
        </w:rPr>
        <w:t>, B., &amp; Thidell, Å. (2004). The use of eco-labeling like initiatives on food products to promote quality assurance—is there enough credibility?</w:t>
      </w:r>
      <w:r w:rsidRPr="00463C06">
        <w:rPr>
          <w:rStyle w:val="apple-converted-space"/>
          <w:rFonts w:cs="Times New Roman"/>
          <w:shd w:val="clear" w:color="auto" w:fill="FFFFFF"/>
        </w:rPr>
        <w:t> </w:t>
      </w:r>
      <w:r w:rsidRPr="00463C06">
        <w:rPr>
          <w:rFonts w:cs="Times New Roman"/>
          <w:i/>
          <w:iCs/>
          <w:shd w:val="clear" w:color="auto" w:fill="FFFFFF"/>
        </w:rPr>
        <w:t>Journal of Cleaner production</w:t>
      </w:r>
      <w:r w:rsidRPr="00463C06">
        <w:rPr>
          <w:rFonts w:cs="Times New Roman"/>
          <w:shd w:val="clear" w:color="auto" w:fill="FFFFFF"/>
        </w:rPr>
        <w:t>,</w:t>
      </w:r>
      <w:r w:rsidRPr="00463C06">
        <w:rPr>
          <w:rStyle w:val="apple-converted-space"/>
          <w:rFonts w:cs="Times New Roman"/>
          <w:shd w:val="clear" w:color="auto" w:fill="FFFFFF"/>
        </w:rPr>
        <w:t> </w:t>
      </w:r>
      <w:r w:rsidRPr="00463C06">
        <w:rPr>
          <w:rFonts w:cs="Times New Roman"/>
          <w:i/>
          <w:iCs/>
          <w:shd w:val="clear" w:color="auto" w:fill="FFFFFF"/>
        </w:rPr>
        <w:t>12</w:t>
      </w:r>
      <w:r w:rsidRPr="00463C06">
        <w:rPr>
          <w:rFonts w:cs="Times New Roman"/>
          <w:shd w:val="clear" w:color="auto" w:fill="FFFFFF"/>
        </w:rPr>
        <w:t>(5), 517-526.</w:t>
      </w:r>
    </w:p>
    <w:p w:rsidR="0052410E" w:rsidRPr="00463C06" w:rsidRDefault="0052410E" w:rsidP="0052410E">
      <w:pPr>
        <w:spacing w:line="240" w:lineRule="auto"/>
        <w:ind w:left="720" w:hanging="720"/>
        <w:contextualSpacing/>
        <w:rPr>
          <w:rFonts w:eastAsiaTheme="minorHAnsi" w:cs="Times New Roman"/>
        </w:rPr>
      </w:pPr>
      <w:proofErr w:type="spellStart"/>
      <w:r w:rsidRPr="00463C06">
        <w:rPr>
          <w:rFonts w:eastAsiaTheme="minorHAnsi" w:cs="Times New Roman"/>
        </w:rPr>
        <w:t>Nimon</w:t>
      </w:r>
      <w:proofErr w:type="spellEnd"/>
      <w:r w:rsidRPr="00463C06">
        <w:rPr>
          <w:rFonts w:eastAsiaTheme="minorHAnsi" w:cs="Times New Roman"/>
        </w:rPr>
        <w:t>, W.</w:t>
      </w:r>
      <w:r w:rsidR="002C49FD" w:rsidRPr="00463C06">
        <w:rPr>
          <w:rFonts w:eastAsiaTheme="minorHAnsi" w:cs="Times New Roman"/>
        </w:rPr>
        <w:t>,</w:t>
      </w:r>
      <w:r w:rsidRPr="00463C06">
        <w:rPr>
          <w:rFonts w:eastAsiaTheme="minorHAnsi" w:cs="Times New Roman"/>
        </w:rPr>
        <w:t xml:space="preserve"> &amp; </w:t>
      </w:r>
      <w:proofErr w:type="spellStart"/>
      <w:r w:rsidRPr="00463C06">
        <w:rPr>
          <w:rFonts w:eastAsiaTheme="minorHAnsi" w:cs="Times New Roman"/>
        </w:rPr>
        <w:t>Beghin</w:t>
      </w:r>
      <w:proofErr w:type="spellEnd"/>
      <w:r w:rsidRPr="00463C06">
        <w:rPr>
          <w:rFonts w:eastAsiaTheme="minorHAnsi" w:cs="Times New Roman"/>
        </w:rPr>
        <w:t xml:space="preserve">, J. (1999). Are </w:t>
      </w:r>
      <w:r w:rsidR="002C49FD" w:rsidRPr="00463C06">
        <w:rPr>
          <w:rFonts w:eastAsiaTheme="minorHAnsi" w:cs="Times New Roman"/>
        </w:rPr>
        <w:t>e</w:t>
      </w:r>
      <w:r w:rsidRPr="00463C06">
        <w:rPr>
          <w:rFonts w:eastAsiaTheme="minorHAnsi" w:cs="Times New Roman"/>
        </w:rPr>
        <w:t>co-</w:t>
      </w:r>
      <w:r w:rsidR="002C49FD" w:rsidRPr="00463C06">
        <w:rPr>
          <w:rFonts w:eastAsiaTheme="minorHAnsi" w:cs="Times New Roman"/>
        </w:rPr>
        <w:t>l</w:t>
      </w:r>
      <w:r w:rsidRPr="00463C06">
        <w:rPr>
          <w:rFonts w:eastAsiaTheme="minorHAnsi" w:cs="Times New Roman"/>
        </w:rPr>
        <w:t xml:space="preserve">abels </w:t>
      </w:r>
      <w:r w:rsidR="002C49FD" w:rsidRPr="00463C06">
        <w:rPr>
          <w:rFonts w:eastAsiaTheme="minorHAnsi" w:cs="Times New Roman"/>
        </w:rPr>
        <w:t>v</w:t>
      </w:r>
      <w:r w:rsidRPr="00463C06">
        <w:rPr>
          <w:rFonts w:eastAsiaTheme="minorHAnsi" w:cs="Times New Roman"/>
        </w:rPr>
        <w:t xml:space="preserve">aluable? Evidence from the </w:t>
      </w:r>
      <w:r w:rsidR="002C49FD" w:rsidRPr="00463C06">
        <w:rPr>
          <w:rFonts w:eastAsiaTheme="minorHAnsi" w:cs="Times New Roman"/>
        </w:rPr>
        <w:t>a</w:t>
      </w:r>
      <w:r w:rsidRPr="00463C06">
        <w:rPr>
          <w:rFonts w:eastAsiaTheme="minorHAnsi" w:cs="Times New Roman"/>
        </w:rPr>
        <w:t xml:space="preserve">pparel </w:t>
      </w:r>
      <w:r w:rsidR="002C49FD" w:rsidRPr="00463C06">
        <w:rPr>
          <w:rFonts w:eastAsiaTheme="minorHAnsi" w:cs="Times New Roman"/>
        </w:rPr>
        <w:t>i</w:t>
      </w:r>
      <w:r w:rsidRPr="00463C06">
        <w:rPr>
          <w:rFonts w:eastAsiaTheme="minorHAnsi" w:cs="Times New Roman"/>
        </w:rPr>
        <w:t xml:space="preserve">ndustry. </w:t>
      </w:r>
      <w:r w:rsidRPr="00463C06">
        <w:rPr>
          <w:rFonts w:eastAsiaTheme="minorHAnsi" w:cs="Times New Roman"/>
          <w:i/>
        </w:rPr>
        <w:t>American Journal of Agricultural Economics</w:t>
      </w:r>
      <w:r w:rsidRPr="00463C06">
        <w:rPr>
          <w:rFonts w:eastAsiaTheme="minorHAnsi" w:cs="Times New Roman"/>
        </w:rPr>
        <w:t xml:space="preserve">, </w:t>
      </w:r>
      <w:r w:rsidRPr="00463C06">
        <w:rPr>
          <w:rFonts w:eastAsiaTheme="minorHAnsi" w:cs="Times New Roman"/>
          <w:i/>
        </w:rPr>
        <w:t>81</w:t>
      </w:r>
      <w:r w:rsidRPr="00463C06">
        <w:rPr>
          <w:rFonts w:eastAsiaTheme="minorHAnsi" w:cs="Times New Roman"/>
        </w:rPr>
        <w:t>(4), 801-811.</w:t>
      </w:r>
    </w:p>
    <w:p w:rsidR="0052410E" w:rsidRPr="00463C06" w:rsidRDefault="0052410E" w:rsidP="0052410E">
      <w:pPr>
        <w:spacing w:line="240" w:lineRule="auto"/>
        <w:ind w:left="720" w:hanging="720"/>
        <w:contextualSpacing/>
        <w:rPr>
          <w:rFonts w:cs="Times New Roman"/>
        </w:rPr>
      </w:pPr>
      <w:r w:rsidRPr="00463C06">
        <w:rPr>
          <w:rFonts w:cs="Times New Roman"/>
        </w:rPr>
        <w:t>OECD (</w:t>
      </w:r>
      <w:r w:rsidRPr="00463C06">
        <w:rPr>
          <w:rFonts w:eastAsia="Times New Roman" w:cs="Times New Roman"/>
        </w:rPr>
        <w:t>2005</w:t>
      </w:r>
      <w:r w:rsidRPr="00463C06">
        <w:rPr>
          <w:rFonts w:cs="Times New Roman"/>
        </w:rPr>
        <w:t xml:space="preserve">). </w:t>
      </w:r>
      <w:r w:rsidRPr="00463C06">
        <w:rPr>
          <w:rFonts w:eastAsia="Times New Roman" w:cs="Times New Roman"/>
        </w:rPr>
        <w:t>Effects of eco-labeling schemes: compilation of recent studies</w:t>
      </w:r>
      <w:r w:rsidRPr="00463C06">
        <w:rPr>
          <w:rFonts w:cs="Times New Roman"/>
        </w:rPr>
        <w:t>.</w:t>
      </w:r>
      <w:r w:rsidRPr="00463C06">
        <w:rPr>
          <w:rFonts w:eastAsia="Times New Roman" w:cs="Times New Roman"/>
        </w:rPr>
        <w:t xml:space="preserve"> Joint Working Party on Trade and Environment, </w:t>
      </w:r>
      <w:r w:rsidRPr="00463C06">
        <w:rPr>
          <w:rFonts w:cs="Times New Roman"/>
        </w:rPr>
        <w:t xml:space="preserve">paper # </w:t>
      </w:r>
      <w:r w:rsidRPr="00463C06">
        <w:rPr>
          <w:rFonts w:eastAsia="Times New Roman" w:cs="Times New Roman"/>
        </w:rPr>
        <w:t>COM/ENV/TD(2004)34/FINAL</w:t>
      </w:r>
      <w:r w:rsidR="002C49FD" w:rsidRPr="00463C06">
        <w:rPr>
          <w:rFonts w:eastAsia="Times New Roman" w:cs="Times New Roman"/>
        </w:rPr>
        <w:t>.</w:t>
      </w:r>
      <w:r w:rsidR="004417F2">
        <w:rPr>
          <w:rFonts w:cs="Times New Roman"/>
        </w:rPr>
        <w:t xml:space="preserve"> </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Organic Trade Association (2011). </w:t>
      </w:r>
      <w:r w:rsidRPr="00463C06">
        <w:rPr>
          <w:rFonts w:cs="Times New Roman"/>
          <w:iCs/>
        </w:rPr>
        <w:t>The OTA 2011 Organic Industry Survey</w:t>
      </w:r>
      <w:r w:rsidRPr="00463C06">
        <w:rPr>
          <w:rFonts w:cs="Times New Roman"/>
        </w:rPr>
        <w:t>. Available from http://www.ota.com/organic/mt.html</w:t>
      </w:r>
      <w:r w:rsidR="00941C8D" w:rsidRPr="00463C06">
        <w:rPr>
          <w:rFonts w:cs="Times New Roman"/>
        </w:rPr>
        <w:t>.</w:t>
      </w:r>
    </w:p>
    <w:p w:rsidR="0052410E" w:rsidRPr="00463C06" w:rsidRDefault="0052410E" w:rsidP="0052410E">
      <w:pPr>
        <w:spacing w:line="240" w:lineRule="auto"/>
        <w:ind w:left="720" w:hanging="720"/>
        <w:contextualSpacing/>
        <w:rPr>
          <w:rFonts w:cs="Times New Roman"/>
        </w:rPr>
      </w:pPr>
      <w:r w:rsidRPr="00463C06">
        <w:rPr>
          <w:rFonts w:cs="Times New Roman"/>
          <w:iCs/>
        </w:rPr>
        <w:t xml:space="preserve">Peattie, K. (2001). Golden </w:t>
      </w:r>
      <w:r w:rsidR="00941C8D" w:rsidRPr="00463C06">
        <w:rPr>
          <w:rFonts w:cs="Times New Roman"/>
          <w:iCs/>
        </w:rPr>
        <w:t>g</w:t>
      </w:r>
      <w:r w:rsidRPr="00463C06">
        <w:rPr>
          <w:rFonts w:cs="Times New Roman"/>
          <w:iCs/>
        </w:rPr>
        <w:t xml:space="preserve">oose or </w:t>
      </w:r>
      <w:r w:rsidR="00941C8D" w:rsidRPr="00463C06">
        <w:rPr>
          <w:rFonts w:cs="Times New Roman"/>
          <w:iCs/>
        </w:rPr>
        <w:t>w</w:t>
      </w:r>
      <w:r w:rsidRPr="00463C06">
        <w:rPr>
          <w:rFonts w:cs="Times New Roman"/>
          <w:iCs/>
        </w:rPr>
        <w:t xml:space="preserve">ild </w:t>
      </w:r>
      <w:r w:rsidR="00941C8D" w:rsidRPr="00463C06">
        <w:rPr>
          <w:rFonts w:cs="Times New Roman"/>
          <w:iCs/>
        </w:rPr>
        <w:t>g</w:t>
      </w:r>
      <w:r w:rsidRPr="00463C06">
        <w:rPr>
          <w:rFonts w:cs="Times New Roman"/>
          <w:iCs/>
        </w:rPr>
        <w:t xml:space="preserve">oose? The hunt for the green consumer. </w:t>
      </w:r>
      <w:r w:rsidRPr="00463C06">
        <w:rPr>
          <w:rFonts w:cs="Times New Roman"/>
          <w:i/>
          <w:iCs/>
        </w:rPr>
        <w:t>Business Strategy and the Environment,</w:t>
      </w:r>
      <w:r w:rsidRPr="00463C06">
        <w:rPr>
          <w:rFonts w:cs="Times New Roman"/>
          <w:iCs/>
        </w:rPr>
        <w:t xml:space="preserve"> </w:t>
      </w:r>
      <w:r w:rsidRPr="00463C06">
        <w:rPr>
          <w:rFonts w:cs="Times New Roman"/>
          <w:i/>
          <w:iCs/>
        </w:rPr>
        <w:t>10</w:t>
      </w:r>
      <w:r w:rsidRPr="00463C06">
        <w:rPr>
          <w:rFonts w:cs="Times New Roman"/>
          <w:iCs/>
        </w:rPr>
        <w:t>, 187-199.</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Peattie, K., &amp; Crane, A. (2005). Green marketing: Legend, myth, </w:t>
      </w:r>
      <w:proofErr w:type="gramStart"/>
      <w:r w:rsidRPr="00463C06">
        <w:rPr>
          <w:rFonts w:cs="Times New Roman"/>
        </w:rPr>
        <w:t>farce</w:t>
      </w:r>
      <w:proofErr w:type="gramEnd"/>
      <w:r w:rsidRPr="00463C06">
        <w:rPr>
          <w:rFonts w:cs="Times New Roman"/>
        </w:rPr>
        <w:t xml:space="preserve"> or prophesy?</w:t>
      </w:r>
      <w:r w:rsidRPr="00463C06">
        <w:rPr>
          <w:rFonts w:cs="Times New Roman"/>
        </w:rPr>
        <w:br/>
      </w:r>
      <w:r w:rsidRPr="00463C06">
        <w:rPr>
          <w:rFonts w:cs="Times New Roman"/>
          <w:i/>
          <w:iCs/>
        </w:rPr>
        <w:t>Qualitative Market Research: An International Journal, 8</w:t>
      </w:r>
      <w:r w:rsidRPr="00463C06">
        <w:rPr>
          <w:rFonts w:cs="Times New Roman"/>
        </w:rPr>
        <w:t>, 357-370.</w:t>
      </w:r>
    </w:p>
    <w:p w:rsidR="0052410E" w:rsidRPr="00463C06" w:rsidRDefault="0052410E" w:rsidP="0052410E">
      <w:pPr>
        <w:spacing w:line="240" w:lineRule="auto"/>
        <w:ind w:left="720" w:hanging="720"/>
        <w:contextualSpacing/>
        <w:rPr>
          <w:rFonts w:cs="Times New Roman"/>
          <w:bCs/>
        </w:rPr>
      </w:pPr>
      <w:r w:rsidRPr="00463C06">
        <w:rPr>
          <w:rFonts w:cs="Times New Roman"/>
          <w:bCs/>
        </w:rPr>
        <w:t>Rex. E</w:t>
      </w:r>
      <w:r w:rsidR="00941C8D" w:rsidRPr="00463C06">
        <w:rPr>
          <w:rFonts w:cs="Times New Roman"/>
          <w:bCs/>
        </w:rPr>
        <w:t>.,</w:t>
      </w:r>
      <w:r w:rsidRPr="00463C06">
        <w:rPr>
          <w:rFonts w:cs="Times New Roman"/>
          <w:bCs/>
        </w:rPr>
        <w:t xml:space="preserve"> &amp; Baumann, H. (2007). Beyond </w:t>
      </w:r>
      <w:proofErr w:type="spellStart"/>
      <w:r w:rsidRPr="00463C06">
        <w:rPr>
          <w:rFonts w:cs="Times New Roman"/>
          <w:bCs/>
        </w:rPr>
        <w:t>ecolabels</w:t>
      </w:r>
      <w:proofErr w:type="spellEnd"/>
      <w:r w:rsidRPr="00463C06">
        <w:rPr>
          <w:rFonts w:cs="Times New Roman"/>
          <w:bCs/>
        </w:rPr>
        <w:t xml:space="preserve">: </w:t>
      </w:r>
      <w:r w:rsidR="00941C8D" w:rsidRPr="00463C06">
        <w:rPr>
          <w:rFonts w:cs="Times New Roman"/>
          <w:bCs/>
        </w:rPr>
        <w:t>W</w:t>
      </w:r>
      <w:r w:rsidRPr="00463C06">
        <w:rPr>
          <w:rFonts w:cs="Times New Roman"/>
          <w:bCs/>
        </w:rPr>
        <w:t xml:space="preserve">hat green marketing can learn from conventional marketing. </w:t>
      </w:r>
      <w:r w:rsidRPr="00463C06">
        <w:rPr>
          <w:rFonts w:cs="Times New Roman"/>
          <w:bCs/>
          <w:i/>
        </w:rPr>
        <w:t>Journal of Cleaner Production</w:t>
      </w:r>
      <w:r w:rsidRPr="00463C06">
        <w:rPr>
          <w:rFonts w:cs="Times New Roman"/>
          <w:bCs/>
        </w:rPr>
        <w:t xml:space="preserve">, </w:t>
      </w:r>
      <w:r w:rsidRPr="00463C06">
        <w:rPr>
          <w:rFonts w:cs="Times New Roman"/>
          <w:bCs/>
          <w:i/>
        </w:rPr>
        <w:t>15,</w:t>
      </w:r>
      <w:r w:rsidRPr="00463C06">
        <w:rPr>
          <w:rFonts w:cs="Times New Roman"/>
          <w:bCs/>
        </w:rPr>
        <w:t xml:space="preserve"> 567-576. </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Rivera, J. (2002). Assessing a voluntary environmental initiative in the developing world: The Costa Rican </w:t>
      </w:r>
      <w:r w:rsidR="00941C8D" w:rsidRPr="00463C06">
        <w:rPr>
          <w:rFonts w:cs="Times New Roman"/>
          <w:bCs/>
        </w:rPr>
        <w:t>C</w:t>
      </w:r>
      <w:r w:rsidRPr="00463C06">
        <w:rPr>
          <w:rFonts w:cs="Times New Roman"/>
          <w:bCs/>
        </w:rPr>
        <w:t xml:space="preserve">ertification for Sustainable Tourism. </w:t>
      </w:r>
      <w:r w:rsidRPr="00463C06">
        <w:rPr>
          <w:rFonts w:cs="Times New Roman"/>
          <w:bCs/>
          <w:i/>
        </w:rPr>
        <w:t>Policy Sciences, 35</w:t>
      </w:r>
      <w:r w:rsidRPr="00463C06">
        <w:rPr>
          <w:rFonts w:cs="Times New Roman"/>
          <w:bCs/>
        </w:rPr>
        <w:t>, 333-360.</w:t>
      </w:r>
    </w:p>
    <w:p w:rsidR="0052410E" w:rsidRPr="00463C06" w:rsidRDefault="0052410E" w:rsidP="0052410E">
      <w:pPr>
        <w:spacing w:line="240" w:lineRule="auto"/>
        <w:ind w:left="720" w:hanging="720"/>
        <w:jc w:val="both"/>
        <w:rPr>
          <w:rFonts w:cs="Times New Roman"/>
          <w:bCs/>
        </w:rPr>
      </w:pPr>
      <w:proofErr w:type="spellStart"/>
      <w:r w:rsidRPr="00463C06">
        <w:rPr>
          <w:rFonts w:cs="Times New Roman"/>
        </w:rPr>
        <w:t>Sammer</w:t>
      </w:r>
      <w:proofErr w:type="spellEnd"/>
      <w:r w:rsidRPr="00463C06">
        <w:rPr>
          <w:rFonts w:cs="Times New Roman"/>
        </w:rPr>
        <w:t xml:space="preserve"> K.</w:t>
      </w:r>
      <w:r w:rsidR="00941C8D" w:rsidRPr="00463C06">
        <w:rPr>
          <w:rFonts w:cs="Times New Roman"/>
        </w:rPr>
        <w:t>,</w:t>
      </w:r>
      <w:r w:rsidRPr="00463C06">
        <w:rPr>
          <w:rFonts w:cs="Times New Roman"/>
        </w:rPr>
        <w:t xml:space="preserve"> &amp; </w:t>
      </w:r>
      <w:proofErr w:type="spellStart"/>
      <w:r w:rsidRPr="00463C06">
        <w:rPr>
          <w:rFonts w:cs="Times New Roman"/>
        </w:rPr>
        <w:t>Wüstenhagen</w:t>
      </w:r>
      <w:proofErr w:type="spellEnd"/>
      <w:r w:rsidRPr="00463C06">
        <w:rPr>
          <w:rFonts w:cs="Times New Roman"/>
        </w:rPr>
        <w:t xml:space="preserve">, R. (2006). </w:t>
      </w:r>
      <w:r w:rsidRPr="00463C06">
        <w:rPr>
          <w:rFonts w:cs="Times New Roman"/>
          <w:bCs/>
        </w:rPr>
        <w:t xml:space="preserve">The </w:t>
      </w:r>
      <w:r w:rsidR="00941C8D" w:rsidRPr="00463C06">
        <w:rPr>
          <w:rFonts w:cs="Times New Roman"/>
          <w:bCs/>
        </w:rPr>
        <w:t>i</w:t>
      </w:r>
      <w:r w:rsidRPr="00463C06">
        <w:rPr>
          <w:rFonts w:cs="Times New Roman"/>
          <w:bCs/>
        </w:rPr>
        <w:t xml:space="preserve">nfluence of </w:t>
      </w:r>
      <w:r w:rsidR="00941C8D" w:rsidRPr="00463C06">
        <w:rPr>
          <w:rFonts w:cs="Times New Roman"/>
          <w:bCs/>
        </w:rPr>
        <w:t>e</w:t>
      </w:r>
      <w:r w:rsidRPr="00463C06">
        <w:rPr>
          <w:rFonts w:cs="Times New Roman"/>
          <w:bCs/>
        </w:rPr>
        <w:t>co-</w:t>
      </w:r>
      <w:r w:rsidR="00941C8D" w:rsidRPr="00463C06">
        <w:rPr>
          <w:rFonts w:cs="Times New Roman"/>
          <w:bCs/>
        </w:rPr>
        <w:t>l</w:t>
      </w:r>
      <w:r w:rsidRPr="00463C06">
        <w:rPr>
          <w:rFonts w:cs="Times New Roman"/>
          <w:bCs/>
        </w:rPr>
        <w:t xml:space="preserve">abelling on </w:t>
      </w:r>
      <w:r w:rsidR="00941C8D" w:rsidRPr="00463C06">
        <w:rPr>
          <w:rFonts w:cs="Times New Roman"/>
          <w:bCs/>
        </w:rPr>
        <w:t>c</w:t>
      </w:r>
      <w:r w:rsidRPr="00463C06">
        <w:rPr>
          <w:rFonts w:cs="Times New Roman"/>
          <w:bCs/>
        </w:rPr>
        <w:t xml:space="preserve">onsumer </w:t>
      </w:r>
      <w:proofErr w:type="spellStart"/>
      <w:r w:rsidR="00941C8D" w:rsidRPr="00463C06">
        <w:rPr>
          <w:rFonts w:cs="Times New Roman"/>
          <w:bCs/>
        </w:rPr>
        <w:t>b</w:t>
      </w:r>
      <w:r w:rsidRPr="00463C06">
        <w:rPr>
          <w:rFonts w:cs="Times New Roman"/>
          <w:bCs/>
        </w:rPr>
        <w:t>ehaviour</w:t>
      </w:r>
      <w:proofErr w:type="spellEnd"/>
      <w:r w:rsidRPr="00463C06">
        <w:rPr>
          <w:rFonts w:cs="Times New Roman"/>
          <w:bCs/>
        </w:rPr>
        <w:t xml:space="preserve"> – </w:t>
      </w:r>
      <w:r w:rsidR="00941C8D" w:rsidRPr="00463C06">
        <w:rPr>
          <w:rFonts w:cs="Times New Roman"/>
          <w:bCs/>
        </w:rPr>
        <w:t>r</w:t>
      </w:r>
      <w:r w:rsidRPr="00463C06">
        <w:rPr>
          <w:rFonts w:cs="Times New Roman"/>
          <w:bCs/>
        </w:rPr>
        <w:t xml:space="preserve">esults of a </w:t>
      </w:r>
      <w:r w:rsidR="00941C8D" w:rsidRPr="00463C06">
        <w:rPr>
          <w:rFonts w:cs="Times New Roman"/>
          <w:bCs/>
        </w:rPr>
        <w:t>di</w:t>
      </w:r>
      <w:r w:rsidRPr="00463C06">
        <w:rPr>
          <w:rFonts w:cs="Times New Roman"/>
          <w:bCs/>
        </w:rPr>
        <w:t xml:space="preserve">screte </w:t>
      </w:r>
      <w:r w:rsidR="00941C8D" w:rsidRPr="00463C06">
        <w:rPr>
          <w:rFonts w:cs="Times New Roman"/>
          <w:bCs/>
        </w:rPr>
        <w:t>c</w:t>
      </w:r>
      <w:r w:rsidRPr="00463C06">
        <w:rPr>
          <w:rFonts w:cs="Times New Roman"/>
          <w:bCs/>
        </w:rPr>
        <w:t xml:space="preserve">hoice </w:t>
      </w:r>
      <w:r w:rsidR="00941C8D" w:rsidRPr="00463C06">
        <w:rPr>
          <w:rFonts w:cs="Times New Roman"/>
          <w:bCs/>
        </w:rPr>
        <w:t>a</w:t>
      </w:r>
      <w:r w:rsidRPr="00463C06">
        <w:rPr>
          <w:rFonts w:cs="Times New Roman"/>
          <w:bCs/>
        </w:rPr>
        <w:t xml:space="preserve">nalysis for </w:t>
      </w:r>
      <w:r w:rsidR="00941C8D" w:rsidRPr="00463C06">
        <w:rPr>
          <w:rFonts w:cs="Times New Roman"/>
          <w:bCs/>
        </w:rPr>
        <w:t>w</w:t>
      </w:r>
      <w:r w:rsidRPr="00463C06">
        <w:rPr>
          <w:rFonts w:cs="Times New Roman"/>
          <w:bCs/>
        </w:rPr>
        <w:t xml:space="preserve">ashing </w:t>
      </w:r>
      <w:r w:rsidR="00941C8D" w:rsidRPr="00463C06">
        <w:rPr>
          <w:rFonts w:cs="Times New Roman"/>
          <w:bCs/>
        </w:rPr>
        <w:t>m</w:t>
      </w:r>
      <w:r w:rsidRPr="00463C06">
        <w:rPr>
          <w:rFonts w:cs="Times New Roman"/>
          <w:bCs/>
        </w:rPr>
        <w:t xml:space="preserve">achines. </w:t>
      </w:r>
      <w:r w:rsidRPr="00463C06">
        <w:rPr>
          <w:rFonts w:cs="Times New Roman"/>
          <w:bCs/>
          <w:i/>
          <w:iCs/>
        </w:rPr>
        <w:t>Business Strategy and the Environment, 15</w:t>
      </w:r>
      <w:r w:rsidRPr="00463C06">
        <w:rPr>
          <w:rFonts w:cs="Times New Roman"/>
          <w:bCs/>
          <w:iCs/>
        </w:rPr>
        <w:t>, 185-199</w:t>
      </w:r>
      <w:r w:rsidRPr="00463C06">
        <w:rPr>
          <w:rFonts w:cs="Times New Roman"/>
          <w:bCs/>
          <w:i/>
          <w:iCs/>
        </w:rPr>
        <w:t>.</w:t>
      </w:r>
    </w:p>
    <w:p w:rsidR="0052410E" w:rsidRPr="00463C06" w:rsidRDefault="0052410E" w:rsidP="0052410E">
      <w:pPr>
        <w:spacing w:line="240" w:lineRule="auto"/>
        <w:ind w:left="720" w:hanging="720"/>
        <w:jc w:val="both"/>
        <w:rPr>
          <w:rFonts w:cs="Times New Roman"/>
          <w:bCs/>
        </w:rPr>
      </w:pPr>
      <w:r w:rsidRPr="00463C06">
        <w:rPr>
          <w:rFonts w:cs="Times New Roman"/>
        </w:rPr>
        <w:t xml:space="preserve">Schultz, P. W. (1999). </w:t>
      </w:r>
      <w:r w:rsidRPr="00463C06">
        <w:rPr>
          <w:rFonts w:cs="Times New Roman"/>
          <w:bCs/>
        </w:rPr>
        <w:t xml:space="preserve">Changing </w:t>
      </w:r>
      <w:r w:rsidR="00941C8D" w:rsidRPr="00463C06">
        <w:rPr>
          <w:rFonts w:cs="Times New Roman"/>
          <w:bCs/>
        </w:rPr>
        <w:t>b</w:t>
      </w:r>
      <w:r w:rsidRPr="00463C06">
        <w:rPr>
          <w:rFonts w:cs="Times New Roman"/>
          <w:bCs/>
        </w:rPr>
        <w:t xml:space="preserve">ehavior with </w:t>
      </w:r>
      <w:r w:rsidR="00941C8D" w:rsidRPr="00463C06">
        <w:rPr>
          <w:rFonts w:cs="Times New Roman"/>
          <w:bCs/>
        </w:rPr>
        <w:t>n</w:t>
      </w:r>
      <w:r w:rsidRPr="00463C06">
        <w:rPr>
          <w:rFonts w:cs="Times New Roman"/>
          <w:bCs/>
        </w:rPr>
        <w:t xml:space="preserve">ormative </w:t>
      </w:r>
      <w:r w:rsidR="00941C8D" w:rsidRPr="00463C06">
        <w:rPr>
          <w:rFonts w:cs="Times New Roman"/>
          <w:bCs/>
        </w:rPr>
        <w:t>f</w:t>
      </w:r>
      <w:r w:rsidRPr="00463C06">
        <w:rPr>
          <w:rFonts w:cs="Times New Roman"/>
          <w:bCs/>
        </w:rPr>
        <w:t xml:space="preserve">eedback </w:t>
      </w:r>
      <w:r w:rsidR="00941C8D" w:rsidRPr="00463C06">
        <w:rPr>
          <w:rFonts w:cs="Times New Roman"/>
          <w:bCs/>
        </w:rPr>
        <w:t>i</w:t>
      </w:r>
      <w:r w:rsidRPr="00463C06">
        <w:rPr>
          <w:rFonts w:cs="Times New Roman"/>
          <w:bCs/>
        </w:rPr>
        <w:t xml:space="preserve">nterventions: A </w:t>
      </w:r>
      <w:r w:rsidR="00941C8D" w:rsidRPr="00463C06">
        <w:rPr>
          <w:rFonts w:cs="Times New Roman"/>
          <w:bCs/>
        </w:rPr>
        <w:t>f</w:t>
      </w:r>
      <w:r w:rsidRPr="00463C06">
        <w:rPr>
          <w:rFonts w:cs="Times New Roman"/>
          <w:bCs/>
        </w:rPr>
        <w:t xml:space="preserve">ield </w:t>
      </w:r>
      <w:r w:rsidR="00941C8D" w:rsidRPr="00463C06">
        <w:rPr>
          <w:rFonts w:cs="Times New Roman"/>
          <w:bCs/>
        </w:rPr>
        <w:t>e</w:t>
      </w:r>
      <w:r w:rsidRPr="00463C06">
        <w:rPr>
          <w:rFonts w:cs="Times New Roman"/>
          <w:bCs/>
        </w:rPr>
        <w:t xml:space="preserve">xperiment on </w:t>
      </w:r>
      <w:r w:rsidR="00941C8D" w:rsidRPr="00463C06">
        <w:rPr>
          <w:rFonts w:cs="Times New Roman"/>
          <w:bCs/>
        </w:rPr>
        <w:t>c</w:t>
      </w:r>
      <w:r w:rsidRPr="00463C06">
        <w:rPr>
          <w:rFonts w:cs="Times New Roman"/>
          <w:bCs/>
        </w:rPr>
        <w:t xml:space="preserve">urbside </w:t>
      </w:r>
      <w:r w:rsidR="00941C8D" w:rsidRPr="00463C06">
        <w:rPr>
          <w:rFonts w:cs="Times New Roman"/>
          <w:bCs/>
        </w:rPr>
        <w:t>r</w:t>
      </w:r>
      <w:r w:rsidRPr="00463C06">
        <w:rPr>
          <w:rFonts w:cs="Times New Roman"/>
          <w:bCs/>
        </w:rPr>
        <w:t xml:space="preserve">ecycling. </w:t>
      </w:r>
      <w:r w:rsidRPr="00463C06">
        <w:rPr>
          <w:rFonts w:cs="Times New Roman"/>
          <w:bCs/>
          <w:i/>
        </w:rPr>
        <w:t>Basic and Applied Social Psychology, 21</w:t>
      </w:r>
      <w:r w:rsidRPr="00463C06">
        <w:rPr>
          <w:rFonts w:cs="Times New Roman"/>
          <w:bCs/>
        </w:rPr>
        <w:t>(1), 25-36.</w:t>
      </w:r>
    </w:p>
    <w:p w:rsidR="0052410E" w:rsidRPr="00463C06" w:rsidRDefault="0052410E" w:rsidP="0052410E">
      <w:pPr>
        <w:spacing w:line="240" w:lineRule="auto"/>
        <w:ind w:left="720" w:hanging="720"/>
        <w:jc w:val="both"/>
        <w:rPr>
          <w:rFonts w:cs="Times New Roman"/>
          <w:bCs/>
        </w:rPr>
      </w:pPr>
      <w:r w:rsidRPr="00463C06">
        <w:rPr>
          <w:rFonts w:cs="Times New Roman"/>
        </w:rPr>
        <w:t xml:space="preserve">Schultz, P. W., Nolan, J. M., </w:t>
      </w:r>
      <w:proofErr w:type="spellStart"/>
      <w:r w:rsidRPr="00463C06">
        <w:rPr>
          <w:rFonts w:cs="Times New Roman"/>
        </w:rPr>
        <w:t>Cialdini</w:t>
      </w:r>
      <w:proofErr w:type="spellEnd"/>
      <w:r w:rsidRPr="00463C06">
        <w:rPr>
          <w:rFonts w:cs="Times New Roman"/>
        </w:rPr>
        <w:t xml:space="preserve">, R. B., Goldstein, N. J., &amp; </w:t>
      </w:r>
      <w:proofErr w:type="spellStart"/>
      <w:r w:rsidRPr="00463C06">
        <w:rPr>
          <w:rFonts w:cs="Times New Roman"/>
        </w:rPr>
        <w:t>Griskevicius</w:t>
      </w:r>
      <w:proofErr w:type="spellEnd"/>
      <w:r w:rsidRPr="00463C06">
        <w:rPr>
          <w:rFonts w:cs="Times New Roman"/>
        </w:rPr>
        <w:t xml:space="preserve">, V. (2007). The constructive, destructive, and reconstructive power of social norms. </w:t>
      </w:r>
      <w:r w:rsidRPr="00463C06">
        <w:rPr>
          <w:rFonts w:cs="Times New Roman"/>
          <w:i/>
          <w:iCs/>
        </w:rPr>
        <w:t>Psychological Science</w:t>
      </w:r>
      <w:r w:rsidRPr="00463C06">
        <w:rPr>
          <w:rFonts w:cs="Times New Roman"/>
        </w:rPr>
        <w:t xml:space="preserve">, </w:t>
      </w:r>
      <w:r w:rsidRPr="00463C06">
        <w:rPr>
          <w:rFonts w:cs="Times New Roman"/>
          <w:i/>
          <w:iCs/>
        </w:rPr>
        <w:t>18</w:t>
      </w:r>
      <w:r w:rsidRPr="00463C06">
        <w:rPr>
          <w:rFonts w:cs="Times New Roman"/>
        </w:rPr>
        <w:t>(5), 429-34.</w:t>
      </w:r>
    </w:p>
    <w:p w:rsidR="0052410E" w:rsidRPr="00463C06" w:rsidRDefault="0052410E" w:rsidP="0052410E">
      <w:pPr>
        <w:spacing w:line="240" w:lineRule="auto"/>
        <w:ind w:left="720" w:hanging="720"/>
        <w:contextualSpacing/>
        <w:rPr>
          <w:rFonts w:cs="Times New Roman"/>
          <w:bCs/>
        </w:rPr>
      </w:pPr>
      <w:r w:rsidRPr="00463C06">
        <w:rPr>
          <w:rFonts w:cs="Times New Roman"/>
          <w:bCs/>
        </w:rPr>
        <w:lastRenderedPageBreak/>
        <w:t xml:space="preserve">Stern, P. (1999). Information, </w:t>
      </w:r>
      <w:r w:rsidR="00941C8D" w:rsidRPr="00463C06">
        <w:rPr>
          <w:rFonts w:cs="Times New Roman"/>
          <w:bCs/>
        </w:rPr>
        <w:t>i</w:t>
      </w:r>
      <w:r w:rsidRPr="00463C06">
        <w:rPr>
          <w:rFonts w:cs="Times New Roman"/>
          <w:bCs/>
        </w:rPr>
        <w:t xml:space="preserve">ncentives, and </w:t>
      </w:r>
      <w:proofErr w:type="spellStart"/>
      <w:r w:rsidR="00941C8D" w:rsidRPr="00463C06">
        <w:rPr>
          <w:rFonts w:cs="Times New Roman"/>
          <w:bCs/>
        </w:rPr>
        <w:t>p</w:t>
      </w:r>
      <w:r w:rsidRPr="00463C06">
        <w:rPr>
          <w:rFonts w:cs="Times New Roman"/>
          <w:bCs/>
        </w:rPr>
        <w:t>roenvironmental</w:t>
      </w:r>
      <w:proofErr w:type="spellEnd"/>
      <w:r w:rsidRPr="00463C06">
        <w:rPr>
          <w:rFonts w:cs="Times New Roman"/>
          <w:bCs/>
        </w:rPr>
        <w:t xml:space="preserve"> </w:t>
      </w:r>
      <w:r w:rsidR="00941C8D" w:rsidRPr="00463C06">
        <w:rPr>
          <w:rFonts w:cs="Times New Roman"/>
          <w:bCs/>
        </w:rPr>
        <w:t>c</w:t>
      </w:r>
      <w:r w:rsidRPr="00463C06">
        <w:rPr>
          <w:rFonts w:cs="Times New Roman"/>
          <w:bCs/>
        </w:rPr>
        <w:t xml:space="preserve">onsumer </w:t>
      </w:r>
      <w:r w:rsidR="00941C8D" w:rsidRPr="00463C06">
        <w:rPr>
          <w:rFonts w:cs="Times New Roman"/>
          <w:bCs/>
        </w:rPr>
        <w:t>b</w:t>
      </w:r>
      <w:r w:rsidRPr="00463C06">
        <w:rPr>
          <w:rFonts w:cs="Times New Roman"/>
          <w:bCs/>
        </w:rPr>
        <w:t xml:space="preserve">ehavior. </w:t>
      </w:r>
      <w:r w:rsidRPr="00463C06">
        <w:rPr>
          <w:rFonts w:cs="Times New Roman"/>
          <w:bCs/>
          <w:i/>
        </w:rPr>
        <w:t>Journal of Consumer Policy</w:t>
      </w:r>
      <w:r w:rsidRPr="00463C06">
        <w:rPr>
          <w:rFonts w:cs="Times New Roman"/>
          <w:bCs/>
        </w:rPr>
        <w:t xml:space="preserve">, </w:t>
      </w:r>
      <w:r w:rsidRPr="00463C06">
        <w:rPr>
          <w:rFonts w:cs="Times New Roman"/>
          <w:bCs/>
          <w:i/>
        </w:rPr>
        <w:t>22</w:t>
      </w:r>
      <w:r w:rsidRPr="00463C06">
        <w:rPr>
          <w:rFonts w:cs="Times New Roman"/>
          <w:bCs/>
        </w:rPr>
        <w:t>, 46</w:t>
      </w:r>
      <w:r w:rsidR="00941C8D" w:rsidRPr="00463C06">
        <w:rPr>
          <w:rFonts w:cs="Times New Roman"/>
          <w:bCs/>
        </w:rPr>
        <w:t>1-</w:t>
      </w:r>
      <w:r w:rsidRPr="00463C06">
        <w:rPr>
          <w:rFonts w:cs="Times New Roman"/>
          <w:bCs/>
        </w:rPr>
        <w:t>478.</w:t>
      </w:r>
    </w:p>
    <w:p w:rsidR="0052410E" w:rsidRPr="00463C06" w:rsidRDefault="0052410E" w:rsidP="0052410E">
      <w:pPr>
        <w:spacing w:line="240" w:lineRule="auto"/>
        <w:ind w:left="720" w:hanging="720"/>
        <w:rPr>
          <w:rFonts w:cs="Times New Roman"/>
        </w:rPr>
      </w:pPr>
      <w:proofErr w:type="spellStart"/>
      <w:r w:rsidRPr="00463C06">
        <w:rPr>
          <w:rFonts w:cs="Times New Roman"/>
          <w:bCs/>
          <w:iCs/>
        </w:rPr>
        <w:t>Sulyma</w:t>
      </w:r>
      <w:proofErr w:type="spellEnd"/>
      <w:r w:rsidRPr="00463C06">
        <w:rPr>
          <w:rFonts w:cs="Times New Roman"/>
          <w:bCs/>
          <w:iCs/>
        </w:rPr>
        <w:t xml:space="preserve">, I., Tiedemann, K., Pedersen, M., </w:t>
      </w:r>
      <w:proofErr w:type="spellStart"/>
      <w:r w:rsidRPr="00463C06">
        <w:rPr>
          <w:rFonts w:cs="Times New Roman"/>
          <w:bCs/>
          <w:iCs/>
        </w:rPr>
        <w:t>Rebman</w:t>
      </w:r>
      <w:proofErr w:type="spellEnd"/>
      <w:r w:rsidRPr="00463C06">
        <w:rPr>
          <w:rFonts w:cs="Times New Roman"/>
          <w:bCs/>
          <w:iCs/>
        </w:rPr>
        <w:t xml:space="preserve"> M.</w:t>
      </w:r>
      <w:r w:rsidR="00941C8D" w:rsidRPr="00463C06">
        <w:rPr>
          <w:rFonts w:cs="Times New Roman"/>
          <w:bCs/>
          <w:iCs/>
        </w:rPr>
        <w:t>,</w:t>
      </w:r>
      <w:r w:rsidRPr="00463C06">
        <w:rPr>
          <w:rFonts w:cs="Times New Roman"/>
          <w:bCs/>
          <w:iCs/>
        </w:rPr>
        <w:t xml:space="preserve"> &amp; Yu, M. (2008). Experimental </w:t>
      </w:r>
      <w:r w:rsidR="00941C8D" w:rsidRPr="00463C06">
        <w:rPr>
          <w:rFonts w:cs="Times New Roman"/>
          <w:bCs/>
          <w:iCs/>
        </w:rPr>
        <w:t>e</w:t>
      </w:r>
      <w:r w:rsidRPr="00463C06">
        <w:rPr>
          <w:rFonts w:cs="Times New Roman"/>
          <w:bCs/>
          <w:iCs/>
        </w:rPr>
        <w:t xml:space="preserve">vidence: A </w:t>
      </w:r>
      <w:r w:rsidR="00941C8D" w:rsidRPr="00463C06">
        <w:rPr>
          <w:rFonts w:cs="Times New Roman"/>
          <w:bCs/>
          <w:iCs/>
        </w:rPr>
        <w:t>r</w:t>
      </w:r>
      <w:r w:rsidRPr="00463C06">
        <w:rPr>
          <w:rFonts w:cs="Times New Roman"/>
          <w:bCs/>
          <w:iCs/>
        </w:rPr>
        <w:t xml:space="preserve">esidential </w:t>
      </w:r>
      <w:r w:rsidR="00941C8D" w:rsidRPr="00463C06">
        <w:rPr>
          <w:rFonts w:cs="Times New Roman"/>
          <w:bCs/>
          <w:iCs/>
        </w:rPr>
        <w:t>t</w:t>
      </w:r>
      <w:r w:rsidRPr="00463C06">
        <w:rPr>
          <w:rFonts w:cs="Times New Roman"/>
          <w:bCs/>
          <w:iCs/>
        </w:rPr>
        <w:t xml:space="preserve">ime of </w:t>
      </w:r>
      <w:r w:rsidR="00941C8D" w:rsidRPr="00463C06">
        <w:rPr>
          <w:rFonts w:cs="Times New Roman"/>
          <w:bCs/>
          <w:iCs/>
        </w:rPr>
        <w:t>u</w:t>
      </w:r>
      <w:r w:rsidRPr="00463C06">
        <w:rPr>
          <w:rFonts w:cs="Times New Roman"/>
          <w:bCs/>
          <w:iCs/>
        </w:rPr>
        <w:t xml:space="preserve">se </w:t>
      </w:r>
      <w:r w:rsidR="00941C8D" w:rsidRPr="00463C06">
        <w:rPr>
          <w:rFonts w:cs="Times New Roman"/>
          <w:bCs/>
          <w:iCs/>
        </w:rPr>
        <w:t>p</w:t>
      </w:r>
      <w:r w:rsidRPr="00463C06">
        <w:rPr>
          <w:rFonts w:cs="Times New Roman"/>
          <w:bCs/>
          <w:iCs/>
        </w:rPr>
        <w:t xml:space="preserve">ilot. </w:t>
      </w:r>
      <w:r w:rsidRPr="00463C06">
        <w:rPr>
          <w:rFonts w:cs="Times New Roman"/>
          <w:iCs/>
        </w:rPr>
        <w:t>2008 ACEEE Summer Study on Energy Efficiency in Buildings.</w:t>
      </w:r>
    </w:p>
    <w:p w:rsidR="0052410E" w:rsidRPr="00463C06" w:rsidRDefault="0052410E" w:rsidP="0052410E">
      <w:pPr>
        <w:spacing w:line="240" w:lineRule="auto"/>
        <w:ind w:left="720" w:hanging="720"/>
        <w:contextualSpacing/>
        <w:rPr>
          <w:rFonts w:cs="Times New Roman"/>
          <w:bCs/>
        </w:rPr>
      </w:pPr>
      <w:r w:rsidRPr="00463C06">
        <w:rPr>
          <w:rFonts w:cs="Times New Roman"/>
          <w:bCs/>
        </w:rPr>
        <w:t>Teisl, M., Roe, B.</w:t>
      </w:r>
      <w:r w:rsidR="00941C8D" w:rsidRPr="00463C06">
        <w:rPr>
          <w:rFonts w:cs="Times New Roman"/>
          <w:bCs/>
        </w:rPr>
        <w:t>,</w:t>
      </w:r>
      <w:r w:rsidRPr="00463C06">
        <w:rPr>
          <w:rFonts w:cs="Times New Roman"/>
          <w:bCs/>
        </w:rPr>
        <w:t xml:space="preserve"> &amp; Hicks, R. (2002). Can </w:t>
      </w:r>
      <w:r w:rsidR="00941C8D" w:rsidRPr="00463C06">
        <w:rPr>
          <w:rFonts w:cs="Times New Roman"/>
          <w:bCs/>
        </w:rPr>
        <w:t>e</w:t>
      </w:r>
      <w:r w:rsidRPr="00463C06">
        <w:rPr>
          <w:rFonts w:cs="Times New Roman"/>
          <w:bCs/>
        </w:rPr>
        <w:t>co-</w:t>
      </w:r>
      <w:r w:rsidR="00941C8D" w:rsidRPr="00463C06">
        <w:rPr>
          <w:rFonts w:cs="Times New Roman"/>
          <w:bCs/>
        </w:rPr>
        <w:t>l</w:t>
      </w:r>
      <w:r w:rsidRPr="00463C06">
        <w:rPr>
          <w:rFonts w:cs="Times New Roman"/>
          <w:bCs/>
        </w:rPr>
        <w:t xml:space="preserve">abels </w:t>
      </w:r>
      <w:r w:rsidR="00941C8D" w:rsidRPr="00463C06">
        <w:rPr>
          <w:rFonts w:cs="Times New Roman"/>
          <w:bCs/>
        </w:rPr>
        <w:t>t</w:t>
      </w:r>
      <w:r w:rsidRPr="00463C06">
        <w:rPr>
          <w:rFonts w:cs="Times New Roman"/>
          <w:bCs/>
        </w:rPr>
        <w:t xml:space="preserve">une a </w:t>
      </w:r>
      <w:r w:rsidR="00941C8D" w:rsidRPr="00463C06">
        <w:rPr>
          <w:rFonts w:cs="Times New Roman"/>
          <w:bCs/>
        </w:rPr>
        <w:t>m</w:t>
      </w:r>
      <w:r w:rsidRPr="00463C06">
        <w:rPr>
          <w:rFonts w:cs="Times New Roman"/>
          <w:bCs/>
        </w:rPr>
        <w:t xml:space="preserve">arket? Evidence from </w:t>
      </w:r>
      <w:r w:rsidR="00941C8D" w:rsidRPr="00463C06">
        <w:rPr>
          <w:rFonts w:cs="Times New Roman"/>
          <w:bCs/>
        </w:rPr>
        <w:t>d</w:t>
      </w:r>
      <w:r w:rsidRPr="00463C06">
        <w:rPr>
          <w:rFonts w:cs="Times New Roman"/>
          <w:bCs/>
        </w:rPr>
        <w:t>olphin-</w:t>
      </w:r>
      <w:r w:rsidR="00941C8D" w:rsidRPr="00463C06">
        <w:rPr>
          <w:rFonts w:cs="Times New Roman"/>
          <w:bCs/>
        </w:rPr>
        <w:t>s</w:t>
      </w:r>
      <w:r w:rsidRPr="00463C06">
        <w:rPr>
          <w:rFonts w:cs="Times New Roman"/>
          <w:bCs/>
        </w:rPr>
        <w:t xml:space="preserve">afe </w:t>
      </w:r>
      <w:r w:rsidR="00941C8D" w:rsidRPr="00463C06">
        <w:rPr>
          <w:rFonts w:cs="Times New Roman"/>
          <w:bCs/>
        </w:rPr>
        <w:t>l</w:t>
      </w:r>
      <w:r w:rsidRPr="00463C06">
        <w:rPr>
          <w:rFonts w:cs="Times New Roman"/>
          <w:bCs/>
        </w:rPr>
        <w:t xml:space="preserve">abeling. </w:t>
      </w:r>
      <w:r w:rsidRPr="00463C06">
        <w:rPr>
          <w:rFonts w:cs="Times New Roman"/>
          <w:bCs/>
          <w:i/>
        </w:rPr>
        <w:t>Journal of Environmental Economics and Management, 43,</w:t>
      </w:r>
      <w:r w:rsidRPr="00463C06">
        <w:rPr>
          <w:rFonts w:cs="Times New Roman"/>
          <w:bCs/>
        </w:rPr>
        <w:t xml:space="preserve"> 339-359.</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Teisl, M., Rubin, J., Smith, M., </w:t>
      </w:r>
      <w:proofErr w:type="spellStart"/>
      <w:r w:rsidRPr="00463C06">
        <w:rPr>
          <w:rFonts w:cs="Times New Roman"/>
          <w:bCs/>
        </w:rPr>
        <w:t>Noblet</w:t>
      </w:r>
      <w:proofErr w:type="spellEnd"/>
      <w:r w:rsidRPr="00463C06">
        <w:rPr>
          <w:rFonts w:cs="Times New Roman"/>
          <w:bCs/>
        </w:rPr>
        <w:t xml:space="preserve">, C., </w:t>
      </w:r>
      <w:proofErr w:type="spellStart"/>
      <w:r w:rsidRPr="00463C06">
        <w:rPr>
          <w:rFonts w:cs="Times New Roman"/>
          <w:bCs/>
        </w:rPr>
        <w:t>Cayting</w:t>
      </w:r>
      <w:proofErr w:type="spellEnd"/>
      <w:r w:rsidRPr="00463C06">
        <w:rPr>
          <w:rFonts w:cs="Times New Roman"/>
          <w:bCs/>
        </w:rPr>
        <w:t>, L., Morrill, M., Brown, T.</w:t>
      </w:r>
      <w:r w:rsidR="00941C8D" w:rsidRPr="00463C06">
        <w:rPr>
          <w:rFonts w:cs="Times New Roman"/>
          <w:bCs/>
        </w:rPr>
        <w:t>,</w:t>
      </w:r>
      <w:r w:rsidRPr="00463C06">
        <w:rPr>
          <w:rFonts w:cs="Times New Roman"/>
          <w:bCs/>
        </w:rPr>
        <w:t xml:space="preserve"> &amp; Jones, S. (2004). Designing </w:t>
      </w:r>
      <w:r w:rsidR="00941C8D" w:rsidRPr="00463C06">
        <w:rPr>
          <w:rFonts w:cs="Times New Roman"/>
          <w:bCs/>
        </w:rPr>
        <w:t>e</w:t>
      </w:r>
      <w:r w:rsidRPr="00463C06">
        <w:rPr>
          <w:rFonts w:cs="Times New Roman"/>
          <w:bCs/>
        </w:rPr>
        <w:t xml:space="preserve">ffective </w:t>
      </w:r>
      <w:r w:rsidR="00941C8D" w:rsidRPr="00463C06">
        <w:rPr>
          <w:rFonts w:cs="Times New Roman"/>
          <w:bCs/>
        </w:rPr>
        <w:t>e</w:t>
      </w:r>
      <w:r w:rsidRPr="00463C06">
        <w:rPr>
          <w:rFonts w:cs="Times New Roman"/>
          <w:bCs/>
        </w:rPr>
        <w:t xml:space="preserve">nvironmental </w:t>
      </w:r>
      <w:r w:rsidR="00941C8D" w:rsidRPr="00463C06">
        <w:rPr>
          <w:rFonts w:cs="Times New Roman"/>
          <w:bCs/>
        </w:rPr>
        <w:t>l</w:t>
      </w:r>
      <w:r w:rsidRPr="00463C06">
        <w:rPr>
          <w:rFonts w:cs="Times New Roman"/>
          <w:bCs/>
        </w:rPr>
        <w:t xml:space="preserve">abels for </w:t>
      </w:r>
      <w:r w:rsidR="00941C8D" w:rsidRPr="00463C06">
        <w:rPr>
          <w:rFonts w:cs="Times New Roman"/>
          <w:bCs/>
        </w:rPr>
        <w:t>p</w:t>
      </w:r>
      <w:r w:rsidRPr="00463C06">
        <w:rPr>
          <w:rFonts w:cs="Times New Roman"/>
          <w:bCs/>
        </w:rPr>
        <w:t xml:space="preserve">assenger </w:t>
      </w:r>
      <w:r w:rsidR="00941C8D" w:rsidRPr="00463C06">
        <w:rPr>
          <w:rFonts w:cs="Times New Roman"/>
          <w:bCs/>
        </w:rPr>
        <w:t>v</w:t>
      </w:r>
      <w:r w:rsidRPr="00463C06">
        <w:rPr>
          <w:rFonts w:cs="Times New Roman"/>
          <w:bCs/>
        </w:rPr>
        <w:t xml:space="preserve">ehicle </w:t>
      </w:r>
      <w:r w:rsidR="00941C8D" w:rsidRPr="00463C06">
        <w:rPr>
          <w:rFonts w:cs="Times New Roman"/>
          <w:bCs/>
        </w:rPr>
        <w:t>s</w:t>
      </w:r>
      <w:r w:rsidRPr="00463C06">
        <w:rPr>
          <w:rFonts w:cs="Times New Roman"/>
          <w:bCs/>
        </w:rPr>
        <w:t xml:space="preserve">ales in Maine: Results of </w:t>
      </w:r>
      <w:r w:rsidR="00941C8D" w:rsidRPr="00463C06">
        <w:rPr>
          <w:rFonts w:cs="Times New Roman"/>
          <w:bCs/>
        </w:rPr>
        <w:t>f</w:t>
      </w:r>
      <w:r w:rsidRPr="00463C06">
        <w:rPr>
          <w:rFonts w:cs="Times New Roman"/>
          <w:bCs/>
        </w:rPr>
        <w:t xml:space="preserve">ocus </w:t>
      </w:r>
      <w:r w:rsidR="00941C8D" w:rsidRPr="00463C06">
        <w:rPr>
          <w:rFonts w:cs="Times New Roman"/>
          <w:bCs/>
        </w:rPr>
        <w:t>g</w:t>
      </w:r>
      <w:r w:rsidRPr="00463C06">
        <w:rPr>
          <w:rFonts w:cs="Times New Roman"/>
          <w:bCs/>
        </w:rPr>
        <w:t xml:space="preserve">roup </w:t>
      </w:r>
      <w:r w:rsidR="00941C8D" w:rsidRPr="00463C06">
        <w:rPr>
          <w:rFonts w:cs="Times New Roman"/>
          <w:bCs/>
        </w:rPr>
        <w:t>r</w:t>
      </w:r>
      <w:r w:rsidRPr="00463C06">
        <w:rPr>
          <w:rFonts w:cs="Times New Roman"/>
          <w:bCs/>
        </w:rPr>
        <w:t>esearch. Maine Agricultural and Forest Experiment Station Miscellaneous Report 434.</w:t>
      </w:r>
    </w:p>
    <w:p w:rsidR="0052410E" w:rsidRPr="00463C06" w:rsidRDefault="0052410E" w:rsidP="0052410E">
      <w:pPr>
        <w:spacing w:line="240" w:lineRule="auto"/>
        <w:ind w:left="720" w:hanging="720"/>
        <w:contextualSpacing/>
      </w:pPr>
      <w:r w:rsidRPr="00463C06">
        <w:t xml:space="preserve">The Roper Organization. (1990). The </w:t>
      </w:r>
      <w:r w:rsidR="00941C8D" w:rsidRPr="00463C06">
        <w:t>e</w:t>
      </w:r>
      <w:r w:rsidRPr="00463C06">
        <w:t xml:space="preserve">nvironment: Public </w:t>
      </w:r>
      <w:r w:rsidR="00941C8D" w:rsidRPr="00463C06">
        <w:t>a</w:t>
      </w:r>
      <w:r w:rsidRPr="00463C06">
        <w:t xml:space="preserve">ttitudes and </w:t>
      </w:r>
      <w:r w:rsidR="00941C8D" w:rsidRPr="00463C06">
        <w:t>i</w:t>
      </w:r>
      <w:r w:rsidRPr="00463C06">
        <w:t xml:space="preserve">ndividual </w:t>
      </w:r>
      <w:r w:rsidR="00941C8D" w:rsidRPr="00463C06">
        <w:t>b</w:t>
      </w:r>
      <w:r w:rsidRPr="00463C06">
        <w:t>ehavior, commissioned by S. C. Johnson and Son. The Roper Organization, Inc., Cornell University.</w:t>
      </w:r>
    </w:p>
    <w:p w:rsidR="0052410E" w:rsidRPr="00463C06" w:rsidRDefault="0052410E" w:rsidP="0052410E">
      <w:pPr>
        <w:spacing w:line="240" w:lineRule="auto"/>
        <w:ind w:left="720" w:hanging="720"/>
        <w:contextualSpacing/>
      </w:pPr>
      <w:r w:rsidRPr="00463C06">
        <w:t xml:space="preserve">Tregear, A., Dent, J. B., &amp; McGregor, M. J. (1994). The demand for organically grown produce. </w:t>
      </w:r>
      <w:r w:rsidRPr="00463C06">
        <w:rPr>
          <w:i/>
          <w:iCs/>
        </w:rPr>
        <w:t>British Food Journal, 96</w:t>
      </w:r>
      <w:r w:rsidRPr="00463C06">
        <w:t>, 21-25.</w:t>
      </w:r>
    </w:p>
    <w:p w:rsidR="0052410E" w:rsidRPr="00463C06" w:rsidRDefault="0052410E" w:rsidP="0052410E">
      <w:pPr>
        <w:spacing w:line="240" w:lineRule="auto"/>
        <w:ind w:left="720" w:hanging="720"/>
        <w:contextualSpacing/>
        <w:rPr>
          <w:rFonts w:cs="Times New Roman"/>
          <w:bCs/>
        </w:rPr>
      </w:pPr>
      <w:r w:rsidRPr="00463C06">
        <w:rPr>
          <w:rFonts w:cs="Times New Roman"/>
          <w:bCs/>
        </w:rPr>
        <w:t xml:space="preserve">U.S. Bureau of Labor Statistics, News (2011). USDL 08-0090, available at </w:t>
      </w:r>
      <w:hyperlink r:id="rId39" w:history="1">
        <w:r w:rsidRPr="00463C06">
          <w:rPr>
            <w:rStyle w:val="Hyperlink"/>
            <w:rFonts w:cs="Times New Roman"/>
            <w:bCs/>
            <w:color w:val="auto"/>
          </w:rPr>
          <w:t>http://www.bls.gov/bls/newsrels.htm</w:t>
        </w:r>
      </w:hyperlink>
      <w:r w:rsidRPr="00463C06">
        <w:rPr>
          <w:rFonts w:cs="Times New Roman"/>
          <w:bCs/>
        </w:rPr>
        <w:t xml:space="preserve"> (last accessed 06 June 2013)</w:t>
      </w:r>
    </w:p>
    <w:p w:rsidR="0052410E" w:rsidRPr="00463C06" w:rsidRDefault="0052410E" w:rsidP="0052410E">
      <w:pPr>
        <w:spacing w:line="240" w:lineRule="auto"/>
        <w:ind w:left="720" w:hanging="720"/>
        <w:contextualSpacing/>
        <w:rPr>
          <w:rStyle w:val="slug-doi"/>
        </w:rPr>
      </w:pPr>
      <w:r w:rsidRPr="00463C06">
        <w:rPr>
          <w:rFonts w:cs="Times New Roman"/>
        </w:rPr>
        <w:t>Valley H.</w:t>
      </w:r>
      <w:r w:rsidR="00941C8D" w:rsidRPr="00463C06">
        <w:rPr>
          <w:rFonts w:cs="Times New Roman"/>
        </w:rPr>
        <w:t>,</w:t>
      </w:r>
      <w:r w:rsidRPr="00463C06">
        <w:rPr>
          <w:rFonts w:cs="Times New Roman"/>
        </w:rPr>
        <w:t xml:space="preserve"> &amp; Thompson</w:t>
      </w:r>
      <w:r w:rsidR="00941C8D" w:rsidRPr="00463C06">
        <w:rPr>
          <w:rFonts w:cs="Times New Roman"/>
        </w:rPr>
        <w:t xml:space="preserve">, P. J. </w:t>
      </w:r>
      <w:r w:rsidRPr="00463C06">
        <w:rPr>
          <w:rFonts w:cs="Times New Roman"/>
        </w:rPr>
        <w:t xml:space="preserve">(2001). </w:t>
      </w:r>
      <w:r w:rsidRPr="00463C06">
        <w:rPr>
          <w:rFonts w:cs="Times New Roman"/>
          <w:bCs/>
        </w:rPr>
        <w:t xml:space="preserve">Role of sulfite additives in wine induced asthma: </w:t>
      </w:r>
      <w:r w:rsidR="00941C8D" w:rsidRPr="00463C06">
        <w:rPr>
          <w:rFonts w:cs="Times New Roman"/>
          <w:bCs/>
        </w:rPr>
        <w:t>S</w:t>
      </w:r>
      <w:r w:rsidRPr="00463C06">
        <w:rPr>
          <w:rFonts w:cs="Times New Roman"/>
          <w:bCs/>
        </w:rPr>
        <w:t xml:space="preserve">ingle dose and cumulative dose studies. </w:t>
      </w:r>
      <w:r w:rsidRPr="00463C06">
        <w:rPr>
          <w:rFonts w:cs="Times New Roman"/>
          <w:bCs/>
          <w:i/>
        </w:rPr>
        <w:t xml:space="preserve">Thorax, </w:t>
      </w:r>
      <w:r w:rsidRPr="00463C06">
        <w:rPr>
          <w:rStyle w:val="slug-vol"/>
          <w:rFonts w:cs="Times New Roman"/>
          <w:bCs/>
          <w:i/>
          <w:bdr w:val="none" w:sz="0" w:space="0" w:color="auto" w:frame="1"/>
        </w:rPr>
        <w:t>56</w:t>
      </w:r>
      <w:r w:rsidRPr="00463C06">
        <w:rPr>
          <w:rStyle w:val="cit-sep"/>
          <w:rFonts w:cs="Times New Roman"/>
          <w:bdr w:val="none" w:sz="0" w:space="0" w:color="auto" w:frame="1"/>
        </w:rPr>
        <w:t>.</w:t>
      </w:r>
      <w:r w:rsidRPr="00463C06">
        <w:rPr>
          <w:rStyle w:val="slug-doi"/>
          <w:rFonts w:cs="Times New Roman"/>
          <w:bdr w:val="none" w:sz="0" w:space="0" w:color="auto" w:frame="1"/>
        </w:rPr>
        <w:t xml:space="preserve"> doi:10.1136/thorax.56.10.763</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van Amstel, M., </w:t>
      </w:r>
      <w:proofErr w:type="spellStart"/>
      <w:r w:rsidRPr="00463C06">
        <w:rPr>
          <w:rFonts w:cs="Times New Roman"/>
        </w:rPr>
        <w:t>Driessen</w:t>
      </w:r>
      <w:proofErr w:type="spellEnd"/>
      <w:r w:rsidRPr="00463C06">
        <w:rPr>
          <w:rFonts w:cs="Times New Roman"/>
        </w:rPr>
        <w:t>, P.</w:t>
      </w:r>
      <w:r w:rsidR="00941C8D" w:rsidRPr="00463C06">
        <w:rPr>
          <w:rFonts w:cs="Times New Roman"/>
        </w:rPr>
        <w:t>,</w:t>
      </w:r>
      <w:r w:rsidRPr="00463C06">
        <w:rPr>
          <w:rFonts w:cs="Times New Roman"/>
        </w:rPr>
        <w:t xml:space="preserve"> &amp; </w:t>
      </w:r>
      <w:proofErr w:type="spellStart"/>
      <w:r w:rsidRPr="00463C06">
        <w:rPr>
          <w:rFonts w:cs="Times New Roman"/>
        </w:rPr>
        <w:t>Glasbergen</w:t>
      </w:r>
      <w:proofErr w:type="spellEnd"/>
      <w:r w:rsidRPr="00463C06">
        <w:rPr>
          <w:rFonts w:cs="Times New Roman"/>
        </w:rPr>
        <w:t xml:space="preserve">, P. (2008). Eco-labeling and information asymmetry: </w:t>
      </w:r>
      <w:r w:rsidR="00941C8D" w:rsidRPr="00463C06">
        <w:rPr>
          <w:rFonts w:cs="Times New Roman"/>
        </w:rPr>
        <w:t>A</w:t>
      </w:r>
      <w:r w:rsidRPr="00463C06">
        <w:rPr>
          <w:rFonts w:cs="Times New Roman"/>
        </w:rPr>
        <w:t xml:space="preserve"> comparison of five eco-labels in the Netherlands. </w:t>
      </w:r>
      <w:r w:rsidRPr="00463C06">
        <w:rPr>
          <w:rFonts w:cs="Times New Roman"/>
          <w:i/>
        </w:rPr>
        <w:t>Journal of Cleaner Production</w:t>
      </w:r>
      <w:r w:rsidRPr="00463C06">
        <w:rPr>
          <w:rFonts w:cs="Times New Roman"/>
        </w:rPr>
        <w:t xml:space="preserve">, </w:t>
      </w:r>
      <w:r w:rsidRPr="00463C06">
        <w:rPr>
          <w:rFonts w:cs="Times New Roman"/>
          <w:i/>
        </w:rPr>
        <w:t>16,</w:t>
      </w:r>
      <w:r w:rsidRPr="00463C06">
        <w:rPr>
          <w:rFonts w:cs="Times New Roman"/>
        </w:rPr>
        <w:t xml:space="preserve"> 263-276.</w:t>
      </w:r>
    </w:p>
    <w:p w:rsidR="0052410E" w:rsidRPr="00463C06" w:rsidRDefault="0052410E" w:rsidP="0052410E">
      <w:pPr>
        <w:spacing w:line="240" w:lineRule="auto"/>
        <w:ind w:left="720" w:hanging="720"/>
        <w:contextualSpacing/>
        <w:rPr>
          <w:rFonts w:cs="Times New Roman"/>
        </w:rPr>
      </w:pPr>
      <w:r w:rsidRPr="00463C06">
        <w:t xml:space="preserve">Wandel, M., &amp; Bugge, A. (1997). Environmental concern in consumer evaluation of food quality. </w:t>
      </w:r>
      <w:r w:rsidRPr="00463C06">
        <w:rPr>
          <w:i/>
          <w:iCs/>
        </w:rPr>
        <w:t>Food Quality and Preference, 8</w:t>
      </w:r>
      <w:r w:rsidRPr="00463C06">
        <w:t>, 19-26.</w:t>
      </w:r>
    </w:p>
    <w:p w:rsidR="0052410E" w:rsidRPr="00463C06" w:rsidRDefault="0052410E" w:rsidP="0052410E">
      <w:pPr>
        <w:spacing w:line="240" w:lineRule="auto"/>
        <w:ind w:left="720" w:hanging="720"/>
        <w:contextualSpacing/>
        <w:rPr>
          <w:rFonts w:cs="Times New Roman"/>
        </w:rPr>
      </w:pPr>
      <w:r w:rsidRPr="00463C06">
        <w:rPr>
          <w:rFonts w:cs="Times New Roman"/>
        </w:rPr>
        <w:t>Warner, K.</w:t>
      </w:r>
      <w:r w:rsidR="00941C8D" w:rsidRPr="00463C06">
        <w:rPr>
          <w:rFonts w:cs="Times New Roman"/>
        </w:rPr>
        <w:t xml:space="preserve"> </w:t>
      </w:r>
      <w:r w:rsidRPr="00463C06">
        <w:rPr>
          <w:rFonts w:cs="Times New Roman"/>
        </w:rPr>
        <w:t xml:space="preserve">D. (2007). The quality of sustainability: </w:t>
      </w:r>
      <w:proofErr w:type="spellStart"/>
      <w:r w:rsidRPr="00463C06">
        <w:rPr>
          <w:rFonts w:cs="Times New Roman"/>
        </w:rPr>
        <w:t>Agroecological</w:t>
      </w:r>
      <w:proofErr w:type="spellEnd"/>
      <w:r w:rsidRPr="00463C06">
        <w:rPr>
          <w:rFonts w:cs="Times New Roman"/>
        </w:rPr>
        <w:t xml:space="preserve"> partnerships and the geographic branding of California </w:t>
      </w:r>
      <w:proofErr w:type="spellStart"/>
      <w:r w:rsidRPr="00463C06">
        <w:rPr>
          <w:rFonts w:cs="Times New Roman"/>
        </w:rPr>
        <w:t>winegrapes</w:t>
      </w:r>
      <w:proofErr w:type="spellEnd"/>
      <w:r w:rsidRPr="00463C06">
        <w:rPr>
          <w:rFonts w:cs="Times New Roman"/>
          <w:i/>
        </w:rPr>
        <w:t>. Journal of Rural Studies,</w:t>
      </w:r>
      <w:r w:rsidRPr="00463C06">
        <w:rPr>
          <w:rFonts w:cs="Times New Roman"/>
        </w:rPr>
        <w:t xml:space="preserve"> </w:t>
      </w:r>
      <w:r w:rsidRPr="00463C06">
        <w:rPr>
          <w:rFonts w:cs="Times New Roman"/>
          <w:i/>
        </w:rPr>
        <w:t>23</w:t>
      </w:r>
      <w:r w:rsidRPr="00463C06">
        <w:rPr>
          <w:rFonts w:cs="Times New Roman"/>
        </w:rPr>
        <w:t>, 142</w:t>
      </w:r>
      <w:r w:rsidR="00941C8D" w:rsidRPr="00463C06">
        <w:rPr>
          <w:rFonts w:cs="Times New Roman"/>
        </w:rPr>
        <w:t>-</w:t>
      </w:r>
      <w:r w:rsidRPr="00463C06">
        <w:rPr>
          <w:rFonts w:cs="Times New Roman"/>
        </w:rPr>
        <w:t>155.</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Waterhouse, A. (2007). Sulfites in </w:t>
      </w:r>
      <w:r w:rsidR="00941C8D" w:rsidRPr="00463C06">
        <w:rPr>
          <w:rFonts w:cs="Times New Roman"/>
        </w:rPr>
        <w:t>w</w:t>
      </w:r>
      <w:r w:rsidRPr="00463C06">
        <w:rPr>
          <w:rFonts w:cs="Times New Roman"/>
        </w:rPr>
        <w:t xml:space="preserve">ine. </w:t>
      </w:r>
      <w:r w:rsidR="00941C8D" w:rsidRPr="00463C06">
        <w:rPr>
          <w:rFonts w:cs="Times New Roman"/>
        </w:rPr>
        <w:t>A</w:t>
      </w:r>
      <w:r w:rsidRPr="00463C06">
        <w:rPr>
          <w:rFonts w:cs="Times New Roman"/>
        </w:rPr>
        <w:t xml:space="preserve">vailable online at </w:t>
      </w:r>
      <w:hyperlink r:id="rId40" w:history="1">
        <w:r w:rsidRPr="00463C06">
          <w:rPr>
            <w:rStyle w:val="Hyperlink"/>
            <w:rFonts w:cs="Times New Roman"/>
            <w:color w:val="auto"/>
          </w:rPr>
          <w:t>http://waterhouse.ucdavis.edu/winecomp/so2.htm</w:t>
        </w:r>
      </w:hyperlink>
      <w:r w:rsidRPr="00463C06">
        <w:rPr>
          <w:rFonts w:cs="Times New Roman"/>
        </w:rPr>
        <w:t xml:space="preserve"> (last accessed 12 December 2011).</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Wine Institute (2010). California </w:t>
      </w:r>
      <w:r w:rsidR="000F141B" w:rsidRPr="00463C06">
        <w:rPr>
          <w:rFonts w:cs="Times New Roman"/>
        </w:rPr>
        <w:t>w</w:t>
      </w:r>
      <w:r w:rsidRPr="00463C06">
        <w:rPr>
          <w:rFonts w:cs="Times New Roman"/>
        </w:rPr>
        <w:t xml:space="preserve">ine </w:t>
      </w:r>
      <w:r w:rsidR="000F141B" w:rsidRPr="00463C06">
        <w:rPr>
          <w:rFonts w:cs="Times New Roman"/>
        </w:rPr>
        <w:t>i</w:t>
      </w:r>
      <w:r w:rsidRPr="00463C06">
        <w:rPr>
          <w:rFonts w:cs="Times New Roman"/>
        </w:rPr>
        <w:t xml:space="preserve">ndustry </w:t>
      </w:r>
      <w:r w:rsidR="000F141B" w:rsidRPr="00463C06">
        <w:rPr>
          <w:rFonts w:cs="Times New Roman"/>
        </w:rPr>
        <w:t>s</w:t>
      </w:r>
      <w:r w:rsidRPr="00463C06">
        <w:rPr>
          <w:rFonts w:cs="Times New Roman"/>
        </w:rPr>
        <w:t xml:space="preserve">tatistical </w:t>
      </w:r>
      <w:r w:rsidR="000F141B" w:rsidRPr="00463C06">
        <w:rPr>
          <w:rFonts w:cs="Times New Roman"/>
        </w:rPr>
        <w:t>h</w:t>
      </w:r>
      <w:r w:rsidRPr="00463C06">
        <w:rPr>
          <w:rFonts w:cs="Times New Roman"/>
        </w:rPr>
        <w:t>ighlights. Available</w:t>
      </w:r>
      <w:r w:rsidR="000F141B" w:rsidRPr="00463C06">
        <w:rPr>
          <w:rFonts w:cs="Times New Roman"/>
        </w:rPr>
        <w:t xml:space="preserve"> online</w:t>
      </w:r>
      <w:r w:rsidRPr="00463C06">
        <w:rPr>
          <w:rFonts w:cs="Times New Roman"/>
        </w:rPr>
        <w:t xml:space="preserve"> at </w:t>
      </w:r>
      <w:hyperlink r:id="rId41" w:history="1">
        <w:r w:rsidRPr="00463C06">
          <w:rPr>
            <w:rStyle w:val="Hyperlink"/>
            <w:rFonts w:cs="Times New Roman"/>
            <w:color w:val="auto"/>
          </w:rPr>
          <w:t>http://www.wineinstitute.org/files/EIR%20Flyer%202008.pdf</w:t>
        </w:r>
      </w:hyperlink>
      <w:r w:rsidRPr="00463C06">
        <w:rPr>
          <w:rFonts w:cs="Times New Roman"/>
        </w:rPr>
        <w:t xml:space="preserve"> (last accessed 18 March 2011). </w:t>
      </w:r>
    </w:p>
    <w:p w:rsidR="0052410E" w:rsidRPr="00463C06" w:rsidRDefault="0052410E" w:rsidP="0052410E">
      <w:pPr>
        <w:spacing w:line="240" w:lineRule="auto"/>
        <w:ind w:left="720" w:hanging="720"/>
        <w:contextualSpacing/>
        <w:rPr>
          <w:rFonts w:cs="Times New Roman"/>
        </w:rPr>
      </w:pPr>
      <w:r w:rsidRPr="00463C06">
        <w:rPr>
          <w:rFonts w:cs="Times New Roman"/>
        </w:rPr>
        <w:t xml:space="preserve">Yridoe, E., </w:t>
      </w:r>
      <w:proofErr w:type="spellStart"/>
      <w:r w:rsidRPr="00463C06">
        <w:rPr>
          <w:rFonts w:cs="Times New Roman"/>
        </w:rPr>
        <w:t>Bonti-Ankomah</w:t>
      </w:r>
      <w:proofErr w:type="spellEnd"/>
      <w:r w:rsidRPr="00463C06">
        <w:rPr>
          <w:rFonts w:cs="Times New Roman"/>
        </w:rPr>
        <w:t>, S.</w:t>
      </w:r>
      <w:r w:rsidR="000F141B" w:rsidRPr="00463C06">
        <w:rPr>
          <w:rFonts w:cs="Times New Roman"/>
        </w:rPr>
        <w:t>,</w:t>
      </w:r>
      <w:r w:rsidRPr="00463C06">
        <w:rPr>
          <w:rFonts w:cs="Times New Roman"/>
        </w:rPr>
        <w:t xml:space="preserve"> &amp; Martin, R. (2005). Comparison of consumer perceptions toward organic versus conventionally produced foods: </w:t>
      </w:r>
      <w:r w:rsidR="000F141B" w:rsidRPr="00463C06">
        <w:rPr>
          <w:rFonts w:cs="Times New Roman"/>
        </w:rPr>
        <w:t>A</w:t>
      </w:r>
      <w:r w:rsidRPr="00463C06">
        <w:rPr>
          <w:rFonts w:cs="Times New Roman"/>
        </w:rPr>
        <w:t xml:space="preserve"> review and update of the literature</w:t>
      </w:r>
      <w:r w:rsidR="000F141B" w:rsidRPr="00463C06">
        <w:rPr>
          <w:rFonts w:cs="Times New Roman"/>
        </w:rPr>
        <w:t xml:space="preserve">. </w:t>
      </w:r>
      <w:r w:rsidRPr="00463C06">
        <w:rPr>
          <w:rFonts w:cs="Times New Roman"/>
          <w:i/>
        </w:rPr>
        <w:t>Renewable Agriculture and Food Systems</w:t>
      </w:r>
      <w:r w:rsidRPr="00463C06">
        <w:rPr>
          <w:rFonts w:cs="Times New Roman"/>
        </w:rPr>
        <w:t xml:space="preserve">, </w:t>
      </w:r>
      <w:r w:rsidRPr="00463C06">
        <w:rPr>
          <w:rFonts w:cs="Times New Roman"/>
          <w:i/>
        </w:rPr>
        <w:t>20</w:t>
      </w:r>
      <w:r w:rsidRPr="00463C06">
        <w:rPr>
          <w:rFonts w:cs="Times New Roman"/>
        </w:rPr>
        <w:t>(4), 193</w:t>
      </w:r>
      <w:r w:rsidR="000F141B" w:rsidRPr="00463C06">
        <w:rPr>
          <w:rFonts w:cs="Times New Roman"/>
        </w:rPr>
        <w:t>-</w:t>
      </w:r>
      <w:r w:rsidRPr="00463C06">
        <w:rPr>
          <w:rFonts w:cs="Times New Roman"/>
        </w:rPr>
        <w:t>205.</w:t>
      </w:r>
    </w:p>
    <w:p w:rsidR="00726137" w:rsidRDefault="00726137" w:rsidP="0097622F">
      <w:pPr>
        <w:tabs>
          <w:tab w:val="left" w:pos="450"/>
        </w:tabs>
        <w:spacing w:line="240" w:lineRule="auto"/>
        <w:ind w:left="720" w:hanging="720"/>
        <w:rPr>
          <w:rFonts w:cs="Times New Roman"/>
        </w:rPr>
      </w:pPr>
    </w:p>
    <w:p w:rsidR="002F5A48" w:rsidRDefault="002F5A48">
      <w:pPr>
        <w:widowControl/>
        <w:autoSpaceDE/>
        <w:autoSpaceDN/>
        <w:adjustRightInd/>
        <w:spacing w:before="0" w:after="200" w:line="276" w:lineRule="auto"/>
        <w:rPr>
          <w:rFonts w:cs="Times New Roman"/>
        </w:rPr>
      </w:pPr>
      <w:r>
        <w:rPr>
          <w:rFonts w:cs="Times New Roman"/>
        </w:rPr>
        <w:br w:type="page"/>
      </w:r>
    </w:p>
    <w:p w:rsidR="00881C51" w:rsidRPr="0097622F" w:rsidRDefault="00881C51" w:rsidP="00FA7483">
      <w:pPr>
        <w:tabs>
          <w:tab w:val="left" w:pos="450"/>
        </w:tabs>
        <w:spacing w:line="240" w:lineRule="auto"/>
        <w:rPr>
          <w:rFonts w:cs="Times New Roman"/>
        </w:rPr>
      </w:pPr>
    </w:p>
    <w:p w:rsidR="00290720" w:rsidRDefault="00290720" w:rsidP="00734681">
      <w:pPr>
        <w:jc w:val="center"/>
      </w:pPr>
    </w:p>
    <w:p w:rsidR="00161AFB" w:rsidRDefault="00290720" w:rsidP="00734681">
      <w:pPr>
        <w:jc w:val="center"/>
        <w:rPr>
          <w:rFonts w:cs="Times New Roman"/>
        </w:rPr>
      </w:pPr>
      <w:r w:rsidRPr="00290720">
        <w:rPr>
          <w:noProof/>
        </w:rPr>
        <w:drawing>
          <wp:inline distT="0" distB="0" distL="0" distR="0" wp14:anchorId="1A30D503" wp14:editId="5E688A1D">
            <wp:extent cx="5943600" cy="41464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146480"/>
                    </a:xfrm>
                    <a:prstGeom prst="rect">
                      <a:avLst/>
                    </a:prstGeom>
                    <a:noFill/>
                    <a:ln>
                      <a:noFill/>
                    </a:ln>
                  </pic:spPr>
                </pic:pic>
              </a:graphicData>
            </a:graphic>
          </wp:inline>
        </w:drawing>
      </w:r>
    </w:p>
    <w:p w:rsidR="00290720" w:rsidRPr="00135E17" w:rsidRDefault="00290720" w:rsidP="00734681">
      <w:pPr>
        <w:jc w:val="center"/>
        <w:rPr>
          <w:rFonts w:cs="Times New Roman"/>
        </w:rPr>
      </w:pPr>
      <w:r w:rsidRPr="00290720">
        <w:rPr>
          <w:noProof/>
        </w:rPr>
        <w:lastRenderedPageBreak/>
        <w:drawing>
          <wp:inline distT="0" distB="0" distL="0" distR="0" wp14:anchorId="6B8752F3" wp14:editId="41861B01">
            <wp:extent cx="3152775" cy="5467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52775" cy="5467350"/>
                    </a:xfrm>
                    <a:prstGeom prst="rect">
                      <a:avLst/>
                    </a:prstGeom>
                    <a:noFill/>
                    <a:ln>
                      <a:noFill/>
                    </a:ln>
                  </pic:spPr>
                </pic:pic>
              </a:graphicData>
            </a:graphic>
          </wp:inline>
        </w:drawing>
      </w:r>
    </w:p>
    <w:p w:rsidR="00161AFB" w:rsidRPr="00135E17" w:rsidRDefault="00290720" w:rsidP="00734681">
      <w:pPr>
        <w:jc w:val="center"/>
        <w:rPr>
          <w:rFonts w:cs="Times New Roman"/>
        </w:rPr>
      </w:pPr>
      <w:r w:rsidRPr="00290720">
        <w:rPr>
          <w:noProof/>
        </w:rPr>
        <w:lastRenderedPageBreak/>
        <w:drawing>
          <wp:inline distT="0" distB="0" distL="0" distR="0" wp14:anchorId="50C6D067" wp14:editId="7635CD7E">
            <wp:extent cx="5943600" cy="7842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7842700"/>
                    </a:xfrm>
                    <a:prstGeom prst="rect">
                      <a:avLst/>
                    </a:prstGeom>
                    <a:noFill/>
                    <a:ln>
                      <a:noFill/>
                    </a:ln>
                  </pic:spPr>
                </pic:pic>
              </a:graphicData>
            </a:graphic>
          </wp:inline>
        </w:drawing>
      </w:r>
    </w:p>
    <w:p w:rsidR="00161AFB" w:rsidRPr="00135E17" w:rsidRDefault="00161AFB" w:rsidP="00161AFB">
      <w:pPr>
        <w:rPr>
          <w:rFonts w:cs="Times New Roman"/>
        </w:rPr>
      </w:pPr>
    </w:p>
    <w:p w:rsidR="00161AFB" w:rsidRPr="00135E17" w:rsidRDefault="00161AFB" w:rsidP="006B15AE">
      <w:pPr>
        <w:ind w:left="360"/>
        <w:rPr>
          <w:rFonts w:cs="Times New Roman"/>
          <w:b/>
        </w:rPr>
      </w:pPr>
      <w:r w:rsidRPr="00135E17">
        <w:rPr>
          <w:rFonts w:cs="Times New Roman"/>
          <w:b/>
        </w:rPr>
        <w:t>FIGURES</w:t>
      </w:r>
    </w:p>
    <w:p w:rsidR="00161AFB" w:rsidRPr="00135E17" w:rsidRDefault="00161AFB" w:rsidP="00DA7E08">
      <w:pPr>
        <w:pStyle w:val="Caption"/>
        <w:keepNext/>
        <w:jc w:val="center"/>
        <w:rPr>
          <w:rFonts w:cs="Times New Roman"/>
          <w:sz w:val="24"/>
          <w:szCs w:val="24"/>
        </w:rPr>
      </w:pPr>
      <w:r w:rsidRPr="00135E17">
        <w:rPr>
          <w:rFonts w:cs="Times New Roman"/>
          <w:sz w:val="24"/>
          <w:szCs w:val="24"/>
        </w:rPr>
        <w:t xml:space="preserve">Figure </w:t>
      </w:r>
      <w:r w:rsidR="00AA044D" w:rsidRPr="00135E17">
        <w:rPr>
          <w:rFonts w:cs="Times New Roman"/>
          <w:sz w:val="24"/>
          <w:szCs w:val="24"/>
        </w:rPr>
        <w:fldChar w:fldCharType="begin"/>
      </w:r>
      <w:r w:rsidR="007529B9" w:rsidRPr="00135E17">
        <w:rPr>
          <w:rFonts w:cs="Times New Roman"/>
          <w:sz w:val="24"/>
          <w:szCs w:val="24"/>
        </w:rPr>
        <w:instrText xml:space="preserve"> SEQ Figure \* ARABIC </w:instrText>
      </w:r>
      <w:r w:rsidR="00AA044D" w:rsidRPr="00135E17">
        <w:rPr>
          <w:rFonts w:cs="Times New Roman"/>
          <w:sz w:val="24"/>
          <w:szCs w:val="24"/>
        </w:rPr>
        <w:fldChar w:fldCharType="separate"/>
      </w:r>
      <w:r w:rsidR="00FF4A58">
        <w:rPr>
          <w:rFonts w:cs="Times New Roman"/>
          <w:noProof/>
          <w:sz w:val="24"/>
          <w:szCs w:val="24"/>
        </w:rPr>
        <w:t>1</w:t>
      </w:r>
      <w:r w:rsidR="00AA044D" w:rsidRPr="00135E17">
        <w:rPr>
          <w:rFonts w:cs="Times New Roman"/>
          <w:noProof/>
          <w:sz w:val="24"/>
          <w:szCs w:val="24"/>
        </w:rPr>
        <w:fldChar w:fldCharType="end"/>
      </w:r>
      <w:r w:rsidRPr="00135E17">
        <w:rPr>
          <w:rFonts w:cs="Times New Roman"/>
          <w:sz w:val="24"/>
          <w:szCs w:val="24"/>
        </w:rPr>
        <w:t>: Wine Choice Tasks</w:t>
      </w:r>
    </w:p>
    <w:p w:rsidR="00161AFB" w:rsidRPr="00135E17" w:rsidRDefault="00161AFB" w:rsidP="00DA7E08">
      <w:pPr>
        <w:ind w:left="360"/>
        <w:jc w:val="center"/>
        <w:rPr>
          <w:rFonts w:cs="Times New Roman"/>
          <w:b/>
        </w:rPr>
      </w:pPr>
      <w:r w:rsidRPr="00135E17">
        <w:rPr>
          <w:rFonts w:cs="Times New Roman"/>
          <w:b/>
          <w:noProof/>
        </w:rPr>
        <w:drawing>
          <wp:inline distT="0" distB="0" distL="0" distR="0" wp14:anchorId="09193EF5" wp14:editId="2890EAF0">
            <wp:extent cx="4832350" cy="2625725"/>
            <wp:effectExtent l="19050" t="19050" r="25400" b="22225"/>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srcRect/>
                    <a:stretch>
                      <a:fillRect/>
                    </a:stretch>
                  </pic:blipFill>
                  <pic:spPr bwMode="auto">
                    <a:xfrm>
                      <a:off x="0" y="0"/>
                      <a:ext cx="4832350" cy="2625725"/>
                    </a:xfrm>
                    <a:prstGeom prst="rect">
                      <a:avLst/>
                    </a:prstGeom>
                    <a:noFill/>
                    <a:ln w="9525">
                      <a:solidFill>
                        <a:schemeClr val="accent1"/>
                      </a:solidFill>
                      <a:miter lim="800000"/>
                      <a:headEnd/>
                      <a:tailEnd/>
                    </a:ln>
                  </pic:spPr>
                </pic:pic>
              </a:graphicData>
            </a:graphic>
          </wp:inline>
        </w:drawing>
      </w:r>
    </w:p>
    <w:p w:rsidR="00161AFB" w:rsidRPr="00135E17" w:rsidRDefault="00161AFB" w:rsidP="00161AFB">
      <w:pPr>
        <w:ind w:left="360"/>
        <w:rPr>
          <w:rFonts w:cs="Times New Roman"/>
          <w:b/>
        </w:rPr>
      </w:pPr>
    </w:p>
    <w:p w:rsidR="00161AFB" w:rsidRPr="00135E17" w:rsidRDefault="00161AFB" w:rsidP="00161AFB">
      <w:pPr>
        <w:ind w:left="360"/>
        <w:rPr>
          <w:rFonts w:cs="Times New Roman"/>
          <w:b/>
        </w:rPr>
      </w:pPr>
    </w:p>
    <w:p w:rsidR="00840CD7" w:rsidRPr="00135E17" w:rsidRDefault="00840CD7" w:rsidP="00840CD7">
      <w:pPr>
        <w:pStyle w:val="Caption"/>
        <w:keepNext/>
        <w:jc w:val="center"/>
        <w:rPr>
          <w:rFonts w:cs="Times New Roman"/>
          <w:sz w:val="24"/>
          <w:szCs w:val="24"/>
        </w:rPr>
      </w:pPr>
      <w:r w:rsidRPr="00135E17">
        <w:rPr>
          <w:rFonts w:cs="Times New Roman"/>
          <w:sz w:val="24"/>
          <w:szCs w:val="24"/>
        </w:rPr>
        <w:lastRenderedPageBreak/>
        <w:t xml:space="preserve">Figure </w:t>
      </w:r>
      <w:r w:rsidR="00AA044D" w:rsidRPr="00135E17">
        <w:rPr>
          <w:rFonts w:cs="Times New Roman"/>
          <w:sz w:val="24"/>
          <w:szCs w:val="24"/>
        </w:rPr>
        <w:fldChar w:fldCharType="begin"/>
      </w:r>
      <w:r w:rsidRPr="00135E17">
        <w:rPr>
          <w:rFonts w:cs="Times New Roman"/>
          <w:sz w:val="24"/>
          <w:szCs w:val="24"/>
        </w:rPr>
        <w:instrText xml:space="preserve"> SEQ Figure \* ARABIC </w:instrText>
      </w:r>
      <w:r w:rsidR="00AA044D" w:rsidRPr="00135E17">
        <w:rPr>
          <w:rFonts w:cs="Times New Roman"/>
          <w:sz w:val="24"/>
          <w:szCs w:val="24"/>
        </w:rPr>
        <w:fldChar w:fldCharType="separate"/>
      </w:r>
      <w:r w:rsidR="00FF4A58">
        <w:rPr>
          <w:rFonts w:cs="Times New Roman"/>
          <w:noProof/>
          <w:sz w:val="24"/>
          <w:szCs w:val="24"/>
        </w:rPr>
        <w:t>2</w:t>
      </w:r>
      <w:r w:rsidR="00AA044D" w:rsidRPr="00135E17">
        <w:rPr>
          <w:rFonts w:cs="Times New Roman"/>
          <w:noProof/>
          <w:sz w:val="24"/>
          <w:szCs w:val="24"/>
        </w:rPr>
        <w:fldChar w:fldCharType="end"/>
      </w:r>
      <w:r w:rsidRPr="00135E17">
        <w:rPr>
          <w:rFonts w:cs="Times New Roman"/>
          <w:sz w:val="24"/>
          <w:szCs w:val="24"/>
        </w:rPr>
        <w:t>: Absolute preference over eco-labeled v</w:t>
      </w:r>
      <w:r>
        <w:rPr>
          <w:rFonts w:cs="Times New Roman"/>
          <w:sz w:val="24"/>
          <w:szCs w:val="24"/>
        </w:rPr>
        <w:t>s.</w:t>
      </w:r>
      <w:r w:rsidRPr="00135E17">
        <w:rPr>
          <w:rFonts w:cs="Times New Roman"/>
          <w:sz w:val="24"/>
          <w:szCs w:val="24"/>
        </w:rPr>
        <w:t xml:space="preserve"> non-eco-labeled wine (Table III </w:t>
      </w:r>
      <w:r w:rsidR="00CA5C45">
        <w:rPr>
          <w:rFonts w:cs="Times New Roman"/>
          <w:sz w:val="24"/>
          <w:szCs w:val="24"/>
        </w:rPr>
        <w:t>Model</w:t>
      </w:r>
      <w:r w:rsidRPr="00135E17">
        <w:rPr>
          <w:rFonts w:cs="Times New Roman"/>
          <w:sz w:val="24"/>
          <w:szCs w:val="24"/>
        </w:rPr>
        <w:t xml:space="preserve"> 2)</w:t>
      </w:r>
    </w:p>
    <w:p w:rsidR="00840CD7" w:rsidRDefault="00840CD7" w:rsidP="00840CD7">
      <w:pPr>
        <w:keepNext/>
        <w:ind w:left="360"/>
        <w:jc w:val="center"/>
      </w:pPr>
      <w:r>
        <w:rPr>
          <w:noProof/>
        </w:rPr>
        <w:drawing>
          <wp:inline distT="0" distB="0" distL="0" distR="0" wp14:anchorId="5A91B9ED" wp14:editId="2396908B">
            <wp:extent cx="5943600" cy="30054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qn4_enviro.emf"/>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3600" cy="3005455"/>
                    </a:xfrm>
                    <a:prstGeom prst="rect">
                      <a:avLst/>
                    </a:prstGeom>
                  </pic:spPr>
                </pic:pic>
              </a:graphicData>
            </a:graphic>
          </wp:inline>
        </w:drawing>
      </w:r>
    </w:p>
    <w:p w:rsidR="00840CD7" w:rsidRDefault="00840CD7" w:rsidP="006E0330">
      <w:pPr>
        <w:pStyle w:val="Caption"/>
        <w:jc w:val="both"/>
        <w:rPr>
          <w:rFonts w:cs="Times New Roman"/>
          <w:b w:val="0"/>
        </w:rPr>
      </w:pPr>
      <w:r>
        <w:t xml:space="preserve">Note: </w:t>
      </w:r>
      <w:r w:rsidRPr="003028F1">
        <w:t>The fitted curves are non-linear interpolations over discrete price points</w:t>
      </w:r>
      <w:r>
        <w:t>. Each discrete price point shows the predicted probability that a consumer would buy that particular bottle of wine if offered a selection of all 8 wines in the graph. Purchase probabilities do not sum to 100</w:t>
      </w:r>
      <w:r w:rsidR="0011759E">
        <w:t xml:space="preserve">% </w:t>
      </w:r>
      <w:r>
        <w:t xml:space="preserve">because of the option of choosing not to purchase a bottle of wine. </w:t>
      </w:r>
    </w:p>
    <w:p w:rsidR="00840CD7" w:rsidRPr="00135E17" w:rsidRDefault="00840CD7" w:rsidP="00840CD7">
      <w:pPr>
        <w:ind w:left="360"/>
        <w:jc w:val="center"/>
        <w:rPr>
          <w:rFonts w:cs="Times New Roman"/>
          <w:b/>
        </w:rPr>
      </w:pPr>
    </w:p>
    <w:p w:rsidR="00840CD7" w:rsidRPr="00135E17" w:rsidRDefault="00840CD7" w:rsidP="00840CD7">
      <w:pPr>
        <w:pStyle w:val="Caption"/>
        <w:keepNext/>
        <w:jc w:val="center"/>
        <w:rPr>
          <w:rFonts w:cs="Times New Roman"/>
          <w:sz w:val="24"/>
          <w:szCs w:val="24"/>
        </w:rPr>
      </w:pPr>
      <w:r w:rsidRPr="00135E17">
        <w:rPr>
          <w:rFonts w:cs="Times New Roman"/>
          <w:sz w:val="24"/>
          <w:szCs w:val="24"/>
        </w:rPr>
        <w:lastRenderedPageBreak/>
        <w:t xml:space="preserve">Figure </w:t>
      </w:r>
      <w:r w:rsidR="00AA044D" w:rsidRPr="00135E17">
        <w:rPr>
          <w:rFonts w:cs="Times New Roman"/>
          <w:sz w:val="24"/>
          <w:szCs w:val="24"/>
        </w:rPr>
        <w:fldChar w:fldCharType="begin"/>
      </w:r>
      <w:r w:rsidRPr="00135E17">
        <w:rPr>
          <w:rFonts w:cs="Times New Roman"/>
          <w:sz w:val="24"/>
          <w:szCs w:val="24"/>
        </w:rPr>
        <w:instrText xml:space="preserve"> SEQ Figure \* ARABIC </w:instrText>
      </w:r>
      <w:r w:rsidR="00AA044D" w:rsidRPr="00135E17">
        <w:rPr>
          <w:rFonts w:cs="Times New Roman"/>
          <w:sz w:val="24"/>
          <w:szCs w:val="24"/>
        </w:rPr>
        <w:fldChar w:fldCharType="separate"/>
      </w:r>
      <w:r w:rsidR="00FF4A58">
        <w:rPr>
          <w:rFonts w:cs="Times New Roman"/>
          <w:noProof/>
          <w:sz w:val="24"/>
          <w:szCs w:val="24"/>
        </w:rPr>
        <w:t>3</w:t>
      </w:r>
      <w:r w:rsidR="00AA044D" w:rsidRPr="00135E17">
        <w:rPr>
          <w:rFonts w:cs="Times New Roman"/>
          <w:noProof/>
          <w:sz w:val="24"/>
          <w:szCs w:val="24"/>
        </w:rPr>
        <w:fldChar w:fldCharType="end"/>
      </w:r>
      <w:r w:rsidRPr="00135E17">
        <w:rPr>
          <w:rFonts w:cs="Times New Roman"/>
          <w:sz w:val="24"/>
          <w:szCs w:val="24"/>
        </w:rPr>
        <w:t>: Relative preference over eco-labeled v</w:t>
      </w:r>
      <w:r>
        <w:rPr>
          <w:rFonts w:cs="Times New Roman"/>
          <w:sz w:val="24"/>
          <w:szCs w:val="24"/>
        </w:rPr>
        <w:t>s.</w:t>
      </w:r>
      <w:r w:rsidRPr="00135E17">
        <w:rPr>
          <w:rFonts w:cs="Times New Roman"/>
          <w:sz w:val="24"/>
          <w:szCs w:val="24"/>
        </w:rPr>
        <w:t xml:space="preserve"> non-eco-labeled wine (Table III </w:t>
      </w:r>
      <w:r w:rsidR="00CA5C45">
        <w:rPr>
          <w:rFonts w:cs="Times New Roman"/>
          <w:sz w:val="24"/>
          <w:szCs w:val="24"/>
        </w:rPr>
        <w:t>Model</w:t>
      </w:r>
      <w:r w:rsidRPr="00135E17">
        <w:rPr>
          <w:rFonts w:cs="Times New Roman"/>
          <w:sz w:val="24"/>
          <w:szCs w:val="24"/>
        </w:rPr>
        <w:t xml:space="preserve"> 4)</w:t>
      </w:r>
    </w:p>
    <w:p w:rsidR="00840CD7" w:rsidRDefault="00840CD7" w:rsidP="00840CD7">
      <w:pPr>
        <w:ind w:left="360"/>
        <w:jc w:val="center"/>
        <w:rPr>
          <w:rFonts w:cs="Times New Roman"/>
          <w:b/>
        </w:rPr>
      </w:pPr>
      <w:r>
        <w:rPr>
          <w:rFonts w:cs="Times New Roman"/>
          <w:b/>
          <w:noProof/>
        </w:rPr>
        <w:drawing>
          <wp:inline distT="0" distB="0" distL="0" distR="0" wp14:anchorId="42ACAD8E" wp14:editId="758AF3D4">
            <wp:extent cx="5101666" cy="3729977"/>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qn4.emf"/>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101666" cy="3729977"/>
                    </a:xfrm>
                    <a:prstGeom prst="rect">
                      <a:avLst/>
                    </a:prstGeom>
                  </pic:spPr>
                </pic:pic>
              </a:graphicData>
            </a:graphic>
          </wp:inline>
        </w:drawing>
      </w:r>
    </w:p>
    <w:p w:rsidR="00840CD7" w:rsidRDefault="00840CD7" w:rsidP="006E0330">
      <w:pPr>
        <w:pStyle w:val="Caption"/>
        <w:jc w:val="both"/>
        <w:rPr>
          <w:rFonts w:cs="Times New Roman"/>
          <w:b w:val="0"/>
        </w:rPr>
      </w:pPr>
      <w:r>
        <w:t xml:space="preserve">Note: </w:t>
      </w:r>
      <w:r w:rsidRPr="003028F1">
        <w:t>The fitted curves are non-linear interpolations over discrete price points</w:t>
      </w:r>
      <w:r>
        <w:t>. Each discrete price point shows the predicted probability that a consumer would buy that particular bottle of wine if offered a selection of all 8 wines in the graph. Purchase probabilities do not sum to 100</w:t>
      </w:r>
      <w:r w:rsidR="0011759E">
        <w:t xml:space="preserve">% </w:t>
      </w:r>
      <w:r>
        <w:t>because of the option of choosing not to purchase a bottle of wine.</w:t>
      </w:r>
    </w:p>
    <w:p w:rsidR="00840CD7" w:rsidRPr="00734681" w:rsidRDefault="00840CD7" w:rsidP="00840CD7">
      <w:pPr>
        <w:ind w:left="360"/>
        <w:jc w:val="center"/>
        <w:rPr>
          <w:rFonts w:cs="Times New Roman"/>
          <w:b/>
        </w:rPr>
      </w:pPr>
    </w:p>
    <w:p w:rsidR="00FF4A58" w:rsidRPr="00135E17" w:rsidRDefault="00FF4A58" w:rsidP="00FF4A58">
      <w:pPr>
        <w:pStyle w:val="Caption"/>
        <w:keepNext/>
        <w:jc w:val="center"/>
        <w:rPr>
          <w:rFonts w:cs="Times New Roman"/>
          <w:sz w:val="24"/>
          <w:szCs w:val="24"/>
        </w:rPr>
      </w:pPr>
      <w:r w:rsidRPr="00135E17">
        <w:rPr>
          <w:rFonts w:cs="Times New Roman"/>
          <w:sz w:val="24"/>
          <w:szCs w:val="24"/>
        </w:rPr>
        <w:lastRenderedPageBreak/>
        <w:t xml:space="preserve">Figure </w:t>
      </w:r>
      <w:r>
        <w:rPr>
          <w:rFonts w:cs="Times New Roman"/>
          <w:sz w:val="24"/>
          <w:szCs w:val="24"/>
        </w:rPr>
        <w:t>4</w:t>
      </w:r>
      <w:r w:rsidRPr="00135E17">
        <w:rPr>
          <w:rFonts w:cs="Times New Roman"/>
          <w:sz w:val="24"/>
          <w:szCs w:val="24"/>
        </w:rPr>
        <w:t>: Relative preference over eco-labeled v</w:t>
      </w:r>
      <w:r>
        <w:rPr>
          <w:rFonts w:cs="Times New Roman"/>
          <w:sz w:val="24"/>
          <w:szCs w:val="24"/>
        </w:rPr>
        <w:t>s.</w:t>
      </w:r>
      <w:r w:rsidRPr="00135E17">
        <w:rPr>
          <w:rFonts w:cs="Times New Roman"/>
          <w:sz w:val="24"/>
          <w:szCs w:val="24"/>
        </w:rPr>
        <w:t xml:space="preserve"> non-eco-labeled wine by region (Table III </w:t>
      </w:r>
      <w:r w:rsidR="00CA5C45">
        <w:rPr>
          <w:rFonts w:cs="Times New Roman"/>
          <w:sz w:val="24"/>
          <w:szCs w:val="24"/>
        </w:rPr>
        <w:t>Model</w:t>
      </w:r>
      <w:r w:rsidRPr="00135E17">
        <w:rPr>
          <w:rFonts w:cs="Times New Roman"/>
          <w:sz w:val="24"/>
          <w:szCs w:val="24"/>
        </w:rPr>
        <w:t xml:space="preserve"> 4)</w:t>
      </w:r>
    </w:p>
    <w:p w:rsidR="00FF4A58" w:rsidRDefault="00FF4A58" w:rsidP="00FF4A58">
      <w:pPr>
        <w:ind w:left="360"/>
        <w:jc w:val="center"/>
        <w:rPr>
          <w:rFonts w:cs="Times New Roman"/>
          <w:b/>
        </w:rPr>
      </w:pPr>
      <w:r>
        <w:rPr>
          <w:rFonts w:cs="Times New Roman"/>
          <w:b/>
          <w:noProof/>
        </w:rPr>
        <w:drawing>
          <wp:inline distT="0" distB="0" distL="0" distR="0" wp14:anchorId="5728474C" wp14:editId="3F43FFFB">
            <wp:extent cx="5101666" cy="3729977"/>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qn4_region.emf"/>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101666" cy="3729977"/>
                    </a:xfrm>
                    <a:prstGeom prst="rect">
                      <a:avLst/>
                    </a:prstGeom>
                  </pic:spPr>
                </pic:pic>
              </a:graphicData>
            </a:graphic>
          </wp:inline>
        </w:drawing>
      </w:r>
    </w:p>
    <w:p w:rsidR="00FF4A58" w:rsidRDefault="00FF4A58" w:rsidP="006E0330">
      <w:pPr>
        <w:pStyle w:val="Caption"/>
        <w:jc w:val="both"/>
        <w:rPr>
          <w:rFonts w:cs="Times New Roman"/>
          <w:b w:val="0"/>
        </w:rPr>
      </w:pPr>
      <w:r>
        <w:t xml:space="preserve">Note: </w:t>
      </w:r>
      <w:r w:rsidRPr="003028F1">
        <w:t>The fitted curves are non-linear interpolations over discrete price points</w:t>
      </w:r>
      <w:r>
        <w:t>. Each discrete price point shows the predicted probability that a consumer would buy that particular bottle of wine if offered a selection of all 8 wines in the graph. Purchase probabilities do not sum to 100</w:t>
      </w:r>
      <w:r w:rsidR="0011759E">
        <w:t>%</w:t>
      </w:r>
      <w:r>
        <w:t xml:space="preserve"> because of the option of choosing not to purchase a bottle of wine.</w:t>
      </w:r>
    </w:p>
    <w:p w:rsidR="00FF4A58" w:rsidRPr="00135E17" w:rsidRDefault="00FF4A58" w:rsidP="00FF4A58">
      <w:pPr>
        <w:ind w:left="360"/>
        <w:jc w:val="center"/>
        <w:rPr>
          <w:rFonts w:cs="Times New Roman"/>
          <w:b/>
        </w:rPr>
      </w:pPr>
    </w:p>
    <w:p w:rsidR="00840CD7" w:rsidRPr="0072013F" w:rsidRDefault="00840CD7" w:rsidP="00840CD7">
      <w:pPr>
        <w:pStyle w:val="Caption"/>
        <w:keepNext/>
        <w:jc w:val="center"/>
        <w:rPr>
          <w:rFonts w:cs="Times New Roman"/>
          <w:sz w:val="24"/>
          <w:szCs w:val="24"/>
        </w:rPr>
      </w:pPr>
      <w:r w:rsidRPr="00135E17">
        <w:rPr>
          <w:rFonts w:cs="Times New Roman"/>
          <w:sz w:val="24"/>
          <w:szCs w:val="24"/>
        </w:rPr>
        <w:lastRenderedPageBreak/>
        <w:t xml:space="preserve">Figure </w:t>
      </w:r>
      <w:r w:rsidR="00FF4A58">
        <w:rPr>
          <w:rFonts w:cs="Times New Roman"/>
          <w:sz w:val="24"/>
          <w:szCs w:val="24"/>
        </w:rPr>
        <w:t>5</w:t>
      </w:r>
      <w:r w:rsidRPr="00135E17">
        <w:rPr>
          <w:rFonts w:cs="Times New Roman"/>
          <w:sz w:val="24"/>
          <w:szCs w:val="24"/>
        </w:rPr>
        <w:t xml:space="preserve">: Relative preference over eco-label (Table </w:t>
      </w:r>
      <w:r w:rsidR="00775A86" w:rsidRPr="00135E17">
        <w:rPr>
          <w:rFonts w:cs="Times New Roman"/>
          <w:sz w:val="24"/>
          <w:szCs w:val="24"/>
        </w:rPr>
        <w:t>I</w:t>
      </w:r>
      <w:r w:rsidR="00775A86">
        <w:rPr>
          <w:rFonts w:cs="Times New Roman"/>
          <w:sz w:val="24"/>
          <w:szCs w:val="24"/>
        </w:rPr>
        <w:t>II</w:t>
      </w:r>
      <w:r w:rsidR="00775A86" w:rsidRPr="00135E17">
        <w:rPr>
          <w:rFonts w:cs="Times New Roman"/>
          <w:sz w:val="24"/>
          <w:szCs w:val="24"/>
        </w:rPr>
        <w:t xml:space="preserve"> </w:t>
      </w:r>
      <w:r w:rsidR="00CA5C45">
        <w:rPr>
          <w:rFonts w:cs="Times New Roman"/>
          <w:sz w:val="24"/>
          <w:szCs w:val="24"/>
        </w:rPr>
        <w:t>Model</w:t>
      </w:r>
      <w:r w:rsidRPr="00135E17">
        <w:rPr>
          <w:rFonts w:cs="Times New Roman"/>
          <w:sz w:val="24"/>
          <w:szCs w:val="24"/>
        </w:rPr>
        <w:t xml:space="preserve"> </w:t>
      </w:r>
      <w:r w:rsidR="00775A86">
        <w:rPr>
          <w:rFonts w:cs="Times New Roman"/>
          <w:sz w:val="24"/>
          <w:szCs w:val="24"/>
        </w:rPr>
        <w:t>5</w:t>
      </w:r>
      <w:r w:rsidRPr="00135E17">
        <w:rPr>
          <w:rFonts w:cs="Times New Roman"/>
          <w:sz w:val="24"/>
          <w:szCs w:val="24"/>
        </w:rPr>
        <w:t>)</w:t>
      </w:r>
    </w:p>
    <w:p w:rsidR="00840CD7" w:rsidRDefault="001F3D95" w:rsidP="00840CD7">
      <w:pPr>
        <w:ind w:left="360"/>
        <w:jc w:val="center"/>
        <w:rPr>
          <w:rFonts w:cs="Times New Roman"/>
          <w:b/>
        </w:rPr>
      </w:pPr>
      <w:r w:rsidRPr="0031040C">
        <w:rPr>
          <w:rFonts w:cs="Times New Roman"/>
          <w:b/>
          <w:noProof/>
        </w:rPr>
        <w:drawing>
          <wp:inline distT="0" distB="0" distL="0" distR="0" wp14:anchorId="0BB50788" wp14:editId="3AEEAD98">
            <wp:extent cx="5101666" cy="3729977"/>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_label.em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101666" cy="3729977"/>
                    </a:xfrm>
                    <a:prstGeom prst="rect">
                      <a:avLst/>
                    </a:prstGeom>
                  </pic:spPr>
                </pic:pic>
              </a:graphicData>
            </a:graphic>
          </wp:inline>
        </w:drawing>
      </w:r>
    </w:p>
    <w:p w:rsidR="00840CD7" w:rsidRDefault="00840CD7" w:rsidP="006E0330">
      <w:pPr>
        <w:pStyle w:val="Caption"/>
        <w:jc w:val="both"/>
        <w:rPr>
          <w:rFonts w:cs="Times New Roman"/>
          <w:b w:val="0"/>
        </w:rPr>
      </w:pPr>
      <w:r>
        <w:t xml:space="preserve">Note: </w:t>
      </w:r>
      <w:r w:rsidRPr="003028F1">
        <w:t>The fitted curves are non-linear interpolations over discrete price points</w:t>
      </w:r>
      <w:r>
        <w:t>. Each discrete price point shows the predicted probability that a consumer would buy that particular bottle of wine if offered a selection of all 12 wines in the graph. Purchase probabilities do not sum to 100</w:t>
      </w:r>
      <w:r w:rsidR="0011759E">
        <w:t xml:space="preserve">% </w:t>
      </w:r>
      <w:r>
        <w:t>because of the option of choosing not to purchase a bottle of wine.</w:t>
      </w:r>
    </w:p>
    <w:p w:rsidR="00840CD7" w:rsidRPr="00135E17" w:rsidRDefault="00840CD7" w:rsidP="00840CD7">
      <w:pPr>
        <w:ind w:left="360"/>
        <w:jc w:val="center"/>
        <w:rPr>
          <w:rFonts w:cs="Times New Roman"/>
          <w:b/>
        </w:rPr>
      </w:pPr>
    </w:p>
    <w:p w:rsidR="005D55B9" w:rsidRDefault="005D55B9">
      <w:pPr>
        <w:widowControl/>
        <w:autoSpaceDE/>
        <w:autoSpaceDN/>
        <w:adjustRightInd/>
        <w:spacing w:before="0" w:after="200" w:line="276" w:lineRule="auto"/>
      </w:pPr>
    </w:p>
    <w:sectPr w:rsidR="005D55B9" w:rsidSect="007275D9">
      <w:footerReference w:type="default" r:id="rId5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D7" w:rsidRDefault="00891FD7" w:rsidP="00136619">
      <w:r>
        <w:separator/>
      </w:r>
    </w:p>
  </w:endnote>
  <w:endnote w:type="continuationSeparator" w:id="0">
    <w:p w:rsidR="00891FD7" w:rsidRDefault="00891FD7">
      <w:pPr>
        <w:rPr>
          <w:rFonts w:cs="Times New Roman"/>
        </w:rPr>
      </w:pPr>
    </w:p>
  </w:endnote>
  <w:endnote w:type="continuationNotice" w:id="1">
    <w:p w:rsidR="00891FD7" w:rsidRDefault="00891F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714634"/>
      <w:docPartObj>
        <w:docPartGallery w:val="Page Numbers (Bottom of Page)"/>
        <w:docPartUnique/>
      </w:docPartObj>
    </w:sdtPr>
    <w:sdtEndPr/>
    <w:sdtContent>
      <w:p w:rsidR="00941C8D" w:rsidRDefault="00EB3B6D">
        <w:pPr>
          <w:pStyle w:val="Footer"/>
          <w:jc w:val="right"/>
        </w:pPr>
        <w:r>
          <w:fldChar w:fldCharType="begin"/>
        </w:r>
        <w:r>
          <w:instrText xml:space="preserve"> PAGE   \* MERGEFORMAT </w:instrText>
        </w:r>
        <w:r>
          <w:fldChar w:fldCharType="separate"/>
        </w:r>
        <w:r w:rsidR="00072E6B">
          <w:rPr>
            <w:noProof/>
          </w:rPr>
          <w:t>1</w:t>
        </w:r>
        <w:r>
          <w:rPr>
            <w:noProof/>
          </w:rPr>
          <w:fldChar w:fldCharType="end"/>
        </w:r>
      </w:p>
    </w:sdtContent>
  </w:sdt>
  <w:p w:rsidR="00941C8D" w:rsidRDefault="00941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D7" w:rsidRDefault="00891FD7" w:rsidP="00136619">
      <w:r>
        <w:separator/>
      </w:r>
    </w:p>
  </w:footnote>
  <w:footnote w:type="continuationSeparator" w:id="0">
    <w:p w:rsidR="00891FD7" w:rsidRDefault="00891FD7" w:rsidP="00136619">
      <w:r>
        <w:continuationSeparator/>
      </w:r>
    </w:p>
  </w:footnote>
  <w:footnote w:type="continuationNotice" w:id="1">
    <w:p w:rsidR="00891FD7" w:rsidRDefault="00891FD7">
      <w:pPr>
        <w:spacing w:before="0" w:line="240" w:lineRule="auto"/>
      </w:pPr>
    </w:p>
  </w:footnote>
  <w:footnote w:id="2">
    <w:p w:rsidR="00D93C2D" w:rsidRPr="00FD1CB1" w:rsidRDefault="00D93C2D" w:rsidP="00D93C2D">
      <w:pPr>
        <w:pStyle w:val="FootnoteText"/>
        <w:spacing w:before="0" w:after="0" w:line="240" w:lineRule="auto"/>
        <w:rPr>
          <w:rFonts w:ascii="Times New Roman" w:hAnsi="Times New Roman"/>
          <w:sz w:val="20"/>
          <w:szCs w:val="20"/>
        </w:rPr>
      </w:pPr>
      <w:r w:rsidRPr="00FD1CB1">
        <w:rPr>
          <w:rStyle w:val="FootnoteReference"/>
          <w:rFonts w:ascii="Times New Roman" w:hAnsi="Times New Roman"/>
          <w:sz w:val="20"/>
          <w:szCs w:val="20"/>
        </w:rPr>
        <w:footnoteRef/>
      </w:r>
      <w:r w:rsidRPr="00FD1CB1">
        <w:rPr>
          <w:rFonts w:ascii="Times New Roman" w:hAnsi="Times New Roman"/>
          <w:sz w:val="20"/>
          <w:szCs w:val="20"/>
        </w:rPr>
        <w:t xml:space="preserve"> www.ecolabelindex.com</w:t>
      </w:r>
    </w:p>
  </w:footnote>
  <w:footnote w:id="3">
    <w:p w:rsidR="00D93C2D" w:rsidRDefault="00D93C2D" w:rsidP="00D93C2D">
      <w:pPr>
        <w:pStyle w:val="FootnoteText"/>
        <w:spacing w:before="0" w:after="0" w:line="240" w:lineRule="auto"/>
      </w:pPr>
      <w:r w:rsidRPr="00FD1CB1">
        <w:rPr>
          <w:rStyle w:val="FootnoteReference"/>
          <w:rFonts w:ascii="Times New Roman" w:hAnsi="Times New Roman"/>
          <w:sz w:val="20"/>
          <w:szCs w:val="20"/>
        </w:rPr>
        <w:footnoteRef/>
      </w:r>
      <w:r w:rsidRPr="00FD1CB1">
        <w:rPr>
          <w:rFonts w:ascii="Times New Roman" w:hAnsi="Times New Roman"/>
          <w:sz w:val="20"/>
          <w:szCs w:val="20"/>
        </w:rPr>
        <w:t xml:space="preserve"> </w:t>
      </w:r>
      <w:hyperlink r:id="rId1" w:history="1">
        <w:r w:rsidRPr="00FD1CB1">
          <w:rPr>
            <w:rStyle w:val="Hyperlink"/>
            <w:rFonts w:ascii="Times New Roman" w:hAnsi="Times New Roman"/>
            <w:sz w:val="20"/>
            <w:szCs w:val="20"/>
          </w:rPr>
          <w:t>http://www.thegrocer.co.uk/companies/supermarkets/tesco/frustrated-tesco-ditches-eco-labels/225502.article</w:t>
        </w:r>
      </w:hyperlink>
    </w:p>
  </w:footnote>
  <w:footnote w:id="4">
    <w:p w:rsidR="00D93C2D" w:rsidRPr="004F364F" w:rsidRDefault="00D93C2D" w:rsidP="00D93C2D">
      <w:pPr>
        <w:pStyle w:val="FootnoteText"/>
        <w:spacing w:before="0" w:after="0" w:line="240" w:lineRule="auto"/>
        <w:rPr>
          <w:rFonts w:ascii="Times New Roman" w:hAnsi="Times New Roman"/>
          <w:sz w:val="20"/>
          <w:szCs w:val="20"/>
        </w:rPr>
      </w:pPr>
      <w:r w:rsidRPr="004F364F">
        <w:rPr>
          <w:rStyle w:val="FootnoteReference"/>
          <w:rFonts w:ascii="Times New Roman" w:hAnsi="Times New Roman"/>
          <w:sz w:val="20"/>
          <w:szCs w:val="20"/>
        </w:rPr>
        <w:footnoteRef/>
      </w:r>
      <w:r w:rsidRPr="004F364F">
        <w:rPr>
          <w:rFonts w:ascii="Times New Roman" w:hAnsi="Times New Roman"/>
          <w:sz w:val="20"/>
          <w:szCs w:val="20"/>
        </w:rPr>
        <w:t xml:space="preserve"> The US Food and Drug Administration (FDA) </w:t>
      </w:r>
      <w:proofErr w:type="gramStart"/>
      <w:r w:rsidRPr="004F364F">
        <w:rPr>
          <w:rFonts w:ascii="Times New Roman" w:hAnsi="Times New Roman"/>
          <w:sz w:val="20"/>
          <w:szCs w:val="20"/>
        </w:rPr>
        <w:t>is</w:t>
      </w:r>
      <w:proofErr w:type="gramEnd"/>
      <w:r w:rsidRPr="004F364F">
        <w:rPr>
          <w:rFonts w:ascii="Times New Roman" w:hAnsi="Times New Roman"/>
          <w:sz w:val="20"/>
          <w:szCs w:val="20"/>
        </w:rPr>
        <w:t xml:space="preserve"> also highly involved in food labeling, particularly when these pertain to health. </w:t>
      </w:r>
    </w:p>
  </w:footnote>
  <w:footnote w:id="5">
    <w:p w:rsidR="00D93C2D" w:rsidRDefault="00D93C2D" w:rsidP="00D93C2D">
      <w:pPr>
        <w:pStyle w:val="FootnoteText"/>
        <w:spacing w:before="0" w:after="0" w:line="240" w:lineRule="auto"/>
      </w:pPr>
      <w:r>
        <w:rPr>
          <w:rStyle w:val="FootnoteReference"/>
        </w:rPr>
        <w:footnoteRef/>
      </w:r>
      <w:r>
        <w:t xml:space="preserve"> </w:t>
      </w:r>
      <w:hyperlink r:id="rId2" w:history="1">
        <w:r w:rsidRPr="001C6A04">
          <w:rPr>
            <w:rStyle w:val="Hyperlink"/>
            <w:rFonts w:ascii="Times New Roman" w:hAnsi="Times New Roman"/>
            <w:sz w:val="20"/>
            <w:szCs w:val="20"/>
          </w:rPr>
          <w:t>http://apps1.eere.energy.gov/buildings/publications/pdfs/ssl/led_advantage.pdf</w:t>
        </w:r>
      </w:hyperlink>
    </w:p>
  </w:footnote>
  <w:footnote w:id="6">
    <w:p w:rsidR="00D93C2D" w:rsidRDefault="00D93C2D" w:rsidP="00D93C2D">
      <w:pPr>
        <w:pStyle w:val="FootnoteText"/>
        <w:spacing w:before="0" w:after="0" w:line="240" w:lineRule="auto"/>
      </w:pPr>
      <w:r>
        <w:rPr>
          <w:rStyle w:val="FootnoteReference"/>
        </w:rPr>
        <w:footnoteRef/>
      </w:r>
      <w:r>
        <w:t xml:space="preserve"> </w:t>
      </w:r>
      <w:hyperlink r:id="rId3" w:history="1">
        <w:r w:rsidRPr="001C6A04">
          <w:rPr>
            <w:rStyle w:val="Hyperlink"/>
            <w:rFonts w:ascii="Times New Roman" w:hAnsi="Times New Roman"/>
            <w:sz w:val="20"/>
            <w:szCs w:val="20"/>
          </w:rPr>
          <w:t>http://www.organicfacts.net/organic-animal-products/organic-milk/health-benefits-of-organic-milk.html</w:t>
        </w:r>
      </w:hyperlink>
    </w:p>
  </w:footnote>
  <w:footnote w:id="7">
    <w:p w:rsidR="00D93C2D" w:rsidRDefault="00D93C2D" w:rsidP="00D93C2D">
      <w:pPr>
        <w:pStyle w:val="FootnoteText"/>
        <w:spacing w:before="0" w:after="0" w:line="240" w:lineRule="auto"/>
      </w:pPr>
      <w:r>
        <w:rPr>
          <w:rStyle w:val="FootnoteReference"/>
        </w:rPr>
        <w:footnoteRef/>
      </w:r>
      <w:r>
        <w:t xml:space="preserve"> </w:t>
      </w:r>
      <w:r w:rsidRPr="005F65C6">
        <w:rPr>
          <w:rFonts w:ascii="Times New Roman" w:hAnsi="Times New Roman"/>
          <w:sz w:val="20"/>
          <w:szCs w:val="20"/>
        </w:rPr>
        <w:t>The U.S. National Organic Standards law was passed in 2001. Regulations require organic products and operations to be certified by a U.S. Department of Agriculture (USDA)–accredited entity to assure consumers that products mar</w:t>
      </w:r>
      <w:r w:rsidRPr="005F65C6">
        <w:rPr>
          <w:rFonts w:ascii="Times New Roman" w:hAnsi="Times New Roman"/>
          <w:sz w:val="20"/>
          <w:szCs w:val="20"/>
        </w:rPr>
        <w:softHyphen/>
        <w:t>keted as organic meet consistent, uniform minimum standards.</w:t>
      </w:r>
    </w:p>
  </w:footnote>
  <w:footnote w:id="8">
    <w:p w:rsidR="00D93C2D" w:rsidRPr="00586B71" w:rsidRDefault="00D93C2D" w:rsidP="00D93C2D">
      <w:pPr>
        <w:pStyle w:val="FootnoteText"/>
        <w:spacing w:before="0" w:after="0" w:line="240" w:lineRule="auto"/>
        <w:rPr>
          <w:rFonts w:ascii="Times New Roman" w:hAnsi="Times New Roman"/>
        </w:rPr>
      </w:pPr>
      <w:r w:rsidRPr="00586B71">
        <w:rPr>
          <w:rStyle w:val="FootnoteReference"/>
          <w:rFonts w:ascii="Times New Roman" w:hAnsi="Times New Roman"/>
        </w:rPr>
        <w:footnoteRef/>
      </w:r>
      <w:r w:rsidRPr="00586B71">
        <w:rPr>
          <w:rFonts w:ascii="Times New Roman" w:hAnsi="Times New Roman"/>
        </w:rPr>
        <w:t xml:space="preserve"> Some of the environmental impact of wine production include: groundwater depletion, water pollution, effluent run-off, toxicity of pesticides, fungicides and herbicides, habitat destruction, and loss of natural biodiversity (Warner, 2007)</w:t>
      </w:r>
    </w:p>
  </w:footnote>
  <w:footnote w:id="9">
    <w:p w:rsidR="00D93C2D" w:rsidRPr="005F65C6" w:rsidRDefault="00D93C2D" w:rsidP="00D93C2D">
      <w:pPr>
        <w:pStyle w:val="FootnoteText"/>
        <w:spacing w:before="0" w:after="0" w:line="240" w:lineRule="auto"/>
        <w:jc w:val="both"/>
        <w:rPr>
          <w:rFonts w:ascii="Times New Roman" w:hAnsi="Times New Roman"/>
          <w:sz w:val="20"/>
          <w:szCs w:val="20"/>
        </w:rPr>
      </w:pPr>
      <w:r w:rsidRPr="005F65C6">
        <w:rPr>
          <w:rStyle w:val="FootnoteReference"/>
          <w:rFonts w:ascii="Times New Roman" w:hAnsi="Times New Roman"/>
          <w:sz w:val="20"/>
          <w:szCs w:val="20"/>
        </w:rPr>
        <w:footnoteRef/>
      </w:r>
      <w:r w:rsidRPr="005F65C6">
        <w:rPr>
          <w:rFonts w:ascii="Times New Roman" w:hAnsi="Times New Roman"/>
          <w:sz w:val="20"/>
          <w:szCs w:val="20"/>
        </w:rPr>
        <w:t xml:space="preserve"> Delmas &amp; Grant (2010) found that the average selling price of a Californian wine reviewed by the </w:t>
      </w:r>
      <w:r w:rsidRPr="005F65C6">
        <w:rPr>
          <w:rFonts w:ascii="Times New Roman" w:hAnsi="Times New Roman"/>
          <w:i/>
          <w:sz w:val="20"/>
          <w:szCs w:val="20"/>
        </w:rPr>
        <w:t xml:space="preserve">Wine Spectator, </w:t>
      </w:r>
      <w:r w:rsidRPr="005F65C6">
        <w:rPr>
          <w:rFonts w:ascii="Times New Roman" w:hAnsi="Times New Roman"/>
          <w:sz w:val="20"/>
          <w:szCs w:val="20"/>
        </w:rPr>
        <w:t>was $35, far above the average US selling price of a California wine at $8.</w:t>
      </w:r>
      <w:r w:rsidR="004417F2">
        <w:rPr>
          <w:rFonts w:ascii="Times New Roman" w:hAnsi="Times New Roman"/>
          <w:sz w:val="20"/>
          <w:szCs w:val="20"/>
        </w:rPr>
        <w:t xml:space="preserve">  </w:t>
      </w:r>
    </w:p>
  </w:footnote>
  <w:footnote w:id="10">
    <w:p w:rsidR="00D93C2D" w:rsidRDefault="00D93C2D" w:rsidP="00D93C2D">
      <w:pPr>
        <w:pStyle w:val="FootnoteText"/>
        <w:spacing w:before="0" w:after="0" w:line="240" w:lineRule="auto"/>
        <w:jc w:val="both"/>
      </w:pPr>
      <w:r w:rsidRPr="005F65C6">
        <w:rPr>
          <w:rStyle w:val="FootnoteReference"/>
          <w:rFonts w:ascii="Times New Roman" w:hAnsi="Times New Roman"/>
          <w:sz w:val="20"/>
          <w:szCs w:val="20"/>
        </w:rPr>
        <w:footnoteRef/>
      </w:r>
      <w:r w:rsidRPr="005F65C6">
        <w:rPr>
          <w:rFonts w:ascii="Times New Roman" w:hAnsi="Times New Roman"/>
          <w:sz w:val="20"/>
          <w:szCs w:val="20"/>
        </w:rPr>
        <w:t xml:space="preserve"> Discrete price levels were used partly to make our study similar to other discrete wine choice experimen</w:t>
      </w:r>
      <w:r>
        <w:rPr>
          <w:rFonts w:ascii="Times New Roman" w:hAnsi="Times New Roman"/>
          <w:sz w:val="20"/>
          <w:szCs w:val="20"/>
        </w:rPr>
        <w:t>ts (Lockshin et al, 2006; Mtime</w:t>
      </w:r>
      <w:r w:rsidRPr="005F65C6">
        <w:rPr>
          <w:rFonts w:ascii="Times New Roman" w:hAnsi="Times New Roman"/>
          <w:sz w:val="20"/>
          <w:szCs w:val="20"/>
        </w:rPr>
        <w:t xml:space="preserve">t &amp; Albisu, 2006; Mueller et al, 2010) and partly because we had to generate </w:t>
      </w:r>
      <w:proofErr w:type="gramStart"/>
      <w:r w:rsidRPr="005F65C6">
        <w:rPr>
          <w:rFonts w:ascii="Times New Roman" w:hAnsi="Times New Roman"/>
          <w:sz w:val="20"/>
          <w:szCs w:val="20"/>
        </w:rPr>
        <w:t>all of the</w:t>
      </w:r>
      <w:proofErr w:type="gramEnd"/>
      <w:r w:rsidRPr="005F65C6">
        <w:rPr>
          <w:rFonts w:ascii="Times New Roman" w:hAnsi="Times New Roman"/>
          <w:sz w:val="20"/>
          <w:szCs w:val="20"/>
        </w:rPr>
        <w:t xml:space="preserve"> graphical label images ourselves and this was easier with a discrete set of prices.</w:t>
      </w:r>
      <w:r w:rsidRPr="00067781">
        <w:t xml:space="preserve"> </w:t>
      </w:r>
    </w:p>
  </w:footnote>
  <w:footnote w:id="11">
    <w:p w:rsidR="00D93C2D" w:rsidRPr="00C33DB5" w:rsidRDefault="00D93C2D" w:rsidP="00D93C2D">
      <w:pPr>
        <w:pStyle w:val="FootnoteText"/>
        <w:spacing w:before="0" w:after="0" w:line="240" w:lineRule="auto"/>
        <w:rPr>
          <w:rFonts w:ascii="Times New Roman" w:hAnsi="Times New Roman"/>
          <w:sz w:val="20"/>
          <w:szCs w:val="20"/>
        </w:rPr>
      </w:pPr>
      <w:r w:rsidRPr="00C33DB5">
        <w:rPr>
          <w:rStyle w:val="FootnoteReference"/>
          <w:rFonts w:ascii="Times New Roman" w:hAnsi="Times New Roman"/>
          <w:sz w:val="20"/>
          <w:szCs w:val="20"/>
        </w:rPr>
        <w:footnoteRef/>
      </w:r>
      <w:r w:rsidRPr="00C33DB5">
        <w:rPr>
          <w:rFonts w:ascii="Times New Roman" w:hAnsi="Times New Roman"/>
          <w:sz w:val="20"/>
          <w:szCs w:val="20"/>
        </w:rPr>
        <w:t xml:space="preserve"> Foreign respondents were removed since it is uncertain what the dollar purchase prices mean to them</w:t>
      </w:r>
    </w:p>
  </w:footnote>
  <w:footnote w:id="12">
    <w:p w:rsidR="00D93C2D" w:rsidRPr="00C33DB5" w:rsidRDefault="00D93C2D" w:rsidP="00D93C2D">
      <w:pPr>
        <w:pStyle w:val="FootnoteText"/>
        <w:spacing w:before="0" w:after="0" w:line="240" w:lineRule="auto"/>
        <w:rPr>
          <w:rFonts w:ascii="Times New Roman" w:hAnsi="Times New Roman"/>
          <w:sz w:val="20"/>
          <w:szCs w:val="20"/>
        </w:rPr>
      </w:pPr>
      <w:r w:rsidRPr="00C33DB5">
        <w:rPr>
          <w:rStyle w:val="FootnoteReference"/>
          <w:rFonts w:ascii="Times New Roman" w:hAnsi="Times New Roman"/>
          <w:sz w:val="20"/>
          <w:szCs w:val="20"/>
        </w:rPr>
        <w:footnoteRef/>
      </w:r>
      <w:r w:rsidRPr="00C33DB5">
        <w:rPr>
          <w:rFonts w:ascii="Times New Roman" w:hAnsi="Times New Roman"/>
          <w:sz w:val="20"/>
          <w:szCs w:val="20"/>
        </w:rPr>
        <w:t xml:space="preserve"> The same Gallup poll reported that 65 percent of Americans consumed </w:t>
      </w:r>
      <w:r w:rsidRPr="00C33DB5">
        <w:rPr>
          <w:rFonts w:ascii="Times New Roman" w:hAnsi="Times New Roman"/>
          <w:i/>
          <w:sz w:val="20"/>
          <w:szCs w:val="20"/>
        </w:rPr>
        <w:t>some</w:t>
      </w:r>
      <w:r w:rsidRPr="00C33DB5">
        <w:rPr>
          <w:rFonts w:ascii="Times New Roman" w:hAnsi="Times New Roman"/>
          <w:sz w:val="20"/>
          <w:szCs w:val="20"/>
        </w:rPr>
        <w:t xml:space="preserve"> alcoholic beverage in the past week, which is comparable to the 65 percent of our sample who report drinking wine at least once a week.</w:t>
      </w:r>
    </w:p>
  </w:footnote>
  <w:footnote w:id="13">
    <w:p w:rsidR="00D93C2D" w:rsidRDefault="00D93C2D" w:rsidP="00D93C2D">
      <w:pPr>
        <w:pStyle w:val="FootnoteText"/>
        <w:spacing w:line="240" w:lineRule="auto"/>
      </w:pPr>
      <w:r>
        <w:rPr>
          <w:rStyle w:val="FootnoteReference"/>
        </w:rPr>
        <w:footnoteRef/>
      </w:r>
      <w:r>
        <w:rPr>
          <w:sz w:val="20"/>
          <w:szCs w:val="20"/>
        </w:rPr>
        <w:t>.</w:t>
      </w:r>
      <w:r>
        <w:rPr>
          <w:rFonts w:ascii="Times-Roman" w:hAnsi="Times-Roman" w:cs="Times-Roman"/>
          <w:sz w:val="21"/>
          <w:szCs w:val="21"/>
        </w:rPr>
        <w:t xml:space="preserve">Each year, the LCV selects environmental issues that constitute the environmental agenda with a panel comprising the main U.S. environmental groups. The organization then creates an index by counting the number of times that each representative or senator in Congress votes in favor of the ‘environmental agenda’ (e.g., against logging in national forests or for proper mining waste disposal). The index ranges from 0 to 100, with 100 representing a record of voting with the environmental agenda in all cases </w:t>
      </w:r>
      <w:r w:rsidRPr="0073468B">
        <w:rPr>
          <w:rFonts w:ascii="Times-Roman" w:hAnsi="Times-Roman" w:cs="Times-Roman"/>
          <w:sz w:val="21"/>
          <w:szCs w:val="21"/>
        </w:rPr>
        <w:t>(Delmas and Montes-Sancho, 2010, 2011).</w:t>
      </w:r>
    </w:p>
  </w:footnote>
  <w:footnote w:id="14">
    <w:p w:rsidR="00D93C2D" w:rsidRPr="00373276" w:rsidRDefault="00D93C2D" w:rsidP="00D93C2D">
      <w:pPr>
        <w:pStyle w:val="FootnoteText"/>
        <w:spacing w:before="0" w:after="0" w:line="240" w:lineRule="auto"/>
        <w:rPr>
          <w:rFonts w:ascii="Times New Roman" w:hAnsi="Times New Roman"/>
          <w:sz w:val="20"/>
          <w:szCs w:val="20"/>
        </w:rPr>
      </w:pPr>
      <w:r w:rsidRPr="00373276">
        <w:rPr>
          <w:rStyle w:val="FootnoteReference"/>
          <w:rFonts w:ascii="Times New Roman" w:hAnsi="Times New Roman"/>
          <w:sz w:val="20"/>
          <w:szCs w:val="20"/>
        </w:rPr>
        <w:footnoteRef/>
      </w:r>
      <w:r w:rsidRPr="00373276">
        <w:rPr>
          <w:rFonts w:ascii="Times New Roman" w:hAnsi="Times New Roman"/>
          <w:sz w:val="20"/>
          <w:szCs w:val="20"/>
        </w:rPr>
        <w:t xml:space="preserve"> This is to illustrate the incremental probability of purchase due to higher prices, the more prestigious region (Napa) and the eco-labels, compared to the lower price, less prestigious region (Lodi) and no eco-label. The option of choosing none is included in the econometric estimation and implicitly included in these comparisons. </w:t>
      </w:r>
    </w:p>
  </w:footnote>
  <w:footnote w:id="15">
    <w:p w:rsidR="00D93C2D" w:rsidRDefault="00D93C2D" w:rsidP="00D93C2D">
      <w:pPr>
        <w:pStyle w:val="FootnoteText"/>
        <w:spacing w:before="0" w:after="0" w:line="240" w:lineRule="auto"/>
      </w:pPr>
      <w:r>
        <w:rPr>
          <w:rStyle w:val="FootnoteReference"/>
        </w:rPr>
        <w:footnoteRef/>
      </w:r>
      <w:r>
        <w:t xml:space="preserve"> </w:t>
      </w:r>
      <w:r w:rsidRPr="0031040C">
        <w:rPr>
          <w:rFonts w:ascii="Times New Roman" w:hAnsi="Times New Roman"/>
          <w:sz w:val="20"/>
          <w:szCs w:val="20"/>
        </w:rPr>
        <w:t>This is not shown in the regression table since neither of the coefficients on informed for organic wines and wines made with organic grapes are statistically significant. Moreover, the two coeff</w:t>
      </w:r>
      <w:r>
        <w:rPr>
          <w:rFonts w:ascii="Times New Roman" w:hAnsi="Times New Roman"/>
          <w:sz w:val="20"/>
          <w:szCs w:val="20"/>
        </w:rPr>
        <w:t>i</w:t>
      </w:r>
      <w:r w:rsidRPr="0031040C">
        <w:rPr>
          <w:rFonts w:ascii="Times New Roman" w:hAnsi="Times New Roman"/>
          <w:sz w:val="20"/>
          <w:szCs w:val="20"/>
        </w:rPr>
        <w:t>cients are not significantly different from each other.</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4212"/>
    <w:multiLevelType w:val="multilevel"/>
    <w:tmpl w:val="0E02C8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1EC126B"/>
    <w:multiLevelType w:val="hybridMultilevel"/>
    <w:tmpl w:val="8D28A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66AD7"/>
    <w:multiLevelType w:val="hybridMultilevel"/>
    <w:tmpl w:val="24C28AC0"/>
    <w:lvl w:ilvl="0" w:tplc="15F22E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2405D"/>
    <w:multiLevelType w:val="hybridMultilevel"/>
    <w:tmpl w:val="17429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65131"/>
    <w:multiLevelType w:val="hybridMultilevel"/>
    <w:tmpl w:val="E9E822F2"/>
    <w:lvl w:ilvl="0" w:tplc="CCCE87D8">
      <w:start w:val="1"/>
      <w:numFmt w:val="decimal"/>
      <w:lvlText w:val="%1."/>
      <w:lvlJc w:val="left"/>
      <w:pPr>
        <w:tabs>
          <w:tab w:val="num" w:pos="720"/>
        </w:tabs>
        <w:ind w:left="720" w:hanging="360"/>
      </w:pPr>
      <w:rPr>
        <w:i w:val="0"/>
      </w:rPr>
    </w:lvl>
    <w:lvl w:ilvl="1" w:tplc="04090001">
      <w:start w:val="1"/>
      <w:numFmt w:val="bullet"/>
      <w:lvlText w:val=""/>
      <w:lvlJc w:val="left"/>
      <w:pPr>
        <w:tabs>
          <w:tab w:val="num" w:pos="1440"/>
        </w:tabs>
        <w:ind w:left="1440" w:hanging="360"/>
      </w:pPr>
      <w:rPr>
        <w:rFonts w:ascii="Symbol" w:hAnsi="Symbol"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19"/>
    <w:rsid w:val="000027AB"/>
    <w:rsid w:val="00004917"/>
    <w:rsid w:val="0000596C"/>
    <w:rsid w:val="0000647F"/>
    <w:rsid w:val="00010631"/>
    <w:rsid w:val="00010BF5"/>
    <w:rsid w:val="00010E15"/>
    <w:rsid w:val="00017968"/>
    <w:rsid w:val="00017F41"/>
    <w:rsid w:val="0002166A"/>
    <w:rsid w:val="00024060"/>
    <w:rsid w:val="000263E3"/>
    <w:rsid w:val="000317E8"/>
    <w:rsid w:val="00034849"/>
    <w:rsid w:val="00035243"/>
    <w:rsid w:val="0003788F"/>
    <w:rsid w:val="0004043E"/>
    <w:rsid w:val="00043488"/>
    <w:rsid w:val="000469EF"/>
    <w:rsid w:val="00054D16"/>
    <w:rsid w:val="00056702"/>
    <w:rsid w:val="00060B2D"/>
    <w:rsid w:val="000612AE"/>
    <w:rsid w:val="00067781"/>
    <w:rsid w:val="0007260F"/>
    <w:rsid w:val="00072E6B"/>
    <w:rsid w:val="00073E6A"/>
    <w:rsid w:val="000760F0"/>
    <w:rsid w:val="0008591D"/>
    <w:rsid w:val="000875A6"/>
    <w:rsid w:val="0009296E"/>
    <w:rsid w:val="00093A56"/>
    <w:rsid w:val="0009473B"/>
    <w:rsid w:val="0009502E"/>
    <w:rsid w:val="00095423"/>
    <w:rsid w:val="00097D3B"/>
    <w:rsid w:val="000A27CB"/>
    <w:rsid w:val="000A32F2"/>
    <w:rsid w:val="000A33A6"/>
    <w:rsid w:val="000A5F5E"/>
    <w:rsid w:val="000A6E46"/>
    <w:rsid w:val="000A7554"/>
    <w:rsid w:val="000B3EF7"/>
    <w:rsid w:val="000C119A"/>
    <w:rsid w:val="000C5BCB"/>
    <w:rsid w:val="000C6830"/>
    <w:rsid w:val="000D0D80"/>
    <w:rsid w:val="000E01A1"/>
    <w:rsid w:val="000E7C9B"/>
    <w:rsid w:val="000E7F33"/>
    <w:rsid w:val="000F141B"/>
    <w:rsid w:val="000F2B01"/>
    <w:rsid w:val="000F4D35"/>
    <w:rsid w:val="000F79E4"/>
    <w:rsid w:val="0010091A"/>
    <w:rsid w:val="001043D8"/>
    <w:rsid w:val="001045CA"/>
    <w:rsid w:val="00106F16"/>
    <w:rsid w:val="00107278"/>
    <w:rsid w:val="00107E23"/>
    <w:rsid w:val="00112726"/>
    <w:rsid w:val="00112C83"/>
    <w:rsid w:val="00114A6E"/>
    <w:rsid w:val="00115817"/>
    <w:rsid w:val="0011759E"/>
    <w:rsid w:val="00121284"/>
    <w:rsid w:val="00123369"/>
    <w:rsid w:val="00126330"/>
    <w:rsid w:val="00126D05"/>
    <w:rsid w:val="001315C4"/>
    <w:rsid w:val="00132ABF"/>
    <w:rsid w:val="00133582"/>
    <w:rsid w:val="00133EE2"/>
    <w:rsid w:val="001350D6"/>
    <w:rsid w:val="001359B2"/>
    <w:rsid w:val="00135E17"/>
    <w:rsid w:val="00136619"/>
    <w:rsid w:val="00141496"/>
    <w:rsid w:val="001454C6"/>
    <w:rsid w:val="00146836"/>
    <w:rsid w:val="001509C3"/>
    <w:rsid w:val="00151FCB"/>
    <w:rsid w:val="001529D6"/>
    <w:rsid w:val="001545CB"/>
    <w:rsid w:val="00156228"/>
    <w:rsid w:val="00161AFB"/>
    <w:rsid w:val="00163F48"/>
    <w:rsid w:val="00165A55"/>
    <w:rsid w:val="00171AE4"/>
    <w:rsid w:val="0017683B"/>
    <w:rsid w:val="00177FE0"/>
    <w:rsid w:val="00180B2B"/>
    <w:rsid w:val="0018112B"/>
    <w:rsid w:val="00182A58"/>
    <w:rsid w:val="001A09CF"/>
    <w:rsid w:val="001A0E55"/>
    <w:rsid w:val="001A1848"/>
    <w:rsid w:val="001A1A92"/>
    <w:rsid w:val="001A1B1D"/>
    <w:rsid w:val="001A5ED5"/>
    <w:rsid w:val="001B0A24"/>
    <w:rsid w:val="001B4425"/>
    <w:rsid w:val="001B4E91"/>
    <w:rsid w:val="001B652E"/>
    <w:rsid w:val="001C1FAF"/>
    <w:rsid w:val="001C65FD"/>
    <w:rsid w:val="001C6A04"/>
    <w:rsid w:val="001C70A6"/>
    <w:rsid w:val="001D0F8E"/>
    <w:rsid w:val="001D26FC"/>
    <w:rsid w:val="001D3012"/>
    <w:rsid w:val="001D3A15"/>
    <w:rsid w:val="001D41FF"/>
    <w:rsid w:val="001D4B6F"/>
    <w:rsid w:val="001E0FF4"/>
    <w:rsid w:val="001E3A99"/>
    <w:rsid w:val="001F257E"/>
    <w:rsid w:val="001F3244"/>
    <w:rsid w:val="001F3D95"/>
    <w:rsid w:val="001F4C05"/>
    <w:rsid w:val="001F56A4"/>
    <w:rsid w:val="001F5823"/>
    <w:rsid w:val="002139A5"/>
    <w:rsid w:val="002141CF"/>
    <w:rsid w:val="00214AF1"/>
    <w:rsid w:val="0021595A"/>
    <w:rsid w:val="00221022"/>
    <w:rsid w:val="00222001"/>
    <w:rsid w:val="002301A6"/>
    <w:rsid w:val="002311A6"/>
    <w:rsid w:val="00231764"/>
    <w:rsid w:val="002372C5"/>
    <w:rsid w:val="0024492B"/>
    <w:rsid w:val="002456F5"/>
    <w:rsid w:val="0025105F"/>
    <w:rsid w:val="0025216D"/>
    <w:rsid w:val="00253542"/>
    <w:rsid w:val="0025562C"/>
    <w:rsid w:val="00257CAB"/>
    <w:rsid w:val="00257F1F"/>
    <w:rsid w:val="00261F6F"/>
    <w:rsid w:val="00263086"/>
    <w:rsid w:val="00267E7A"/>
    <w:rsid w:val="00271281"/>
    <w:rsid w:val="002720E3"/>
    <w:rsid w:val="00273D2F"/>
    <w:rsid w:val="00274116"/>
    <w:rsid w:val="00274A44"/>
    <w:rsid w:val="00274D2B"/>
    <w:rsid w:val="00284C4E"/>
    <w:rsid w:val="00286BB3"/>
    <w:rsid w:val="00290720"/>
    <w:rsid w:val="0029522D"/>
    <w:rsid w:val="002A1876"/>
    <w:rsid w:val="002A1EC4"/>
    <w:rsid w:val="002A765D"/>
    <w:rsid w:val="002B0503"/>
    <w:rsid w:val="002B0519"/>
    <w:rsid w:val="002B0DE2"/>
    <w:rsid w:val="002B1AB6"/>
    <w:rsid w:val="002B313F"/>
    <w:rsid w:val="002B4338"/>
    <w:rsid w:val="002B71DA"/>
    <w:rsid w:val="002B7ECF"/>
    <w:rsid w:val="002C1463"/>
    <w:rsid w:val="002C2824"/>
    <w:rsid w:val="002C49FD"/>
    <w:rsid w:val="002D0B26"/>
    <w:rsid w:val="002D5BFF"/>
    <w:rsid w:val="002D6F4B"/>
    <w:rsid w:val="002E1D49"/>
    <w:rsid w:val="002E4C89"/>
    <w:rsid w:val="002E7AD4"/>
    <w:rsid w:val="002F4660"/>
    <w:rsid w:val="002F5A48"/>
    <w:rsid w:val="002F5BB1"/>
    <w:rsid w:val="003028F1"/>
    <w:rsid w:val="00305031"/>
    <w:rsid w:val="0031040C"/>
    <w:rsid w:val="0031204B"/>
    <w:rsid w:val="0031342F"/>
    <w:rsid w:val="00320055"/>
    <w:rsid w:val="00321B52"/>
    <w:rsid w:val="003254B6"/>
    <w:rsid w:val="003343E3"/>
    <w:rsid w:val="00341025"/>
    <w:rsid w:val="00352E98"/>
    <w:rsid w:val="003558B6"/>
    <w:rsid w:val="003560E3"/>
    <w:rsid w:val="0035692B"/>
    <w:rsid w:val="00364F0B"/>
    <w:rsid w:val="003678FA"/>
    <w:rsid w:val="0037294D"/>
    <w:rsid w:val="00373276"/>
    <w:rsid w:val="003841B0"/>
    <w:rsid w:val="00385276"/>
    <w:rsid w:val="00387D5D"/>
    <w:rsid w:val="00391252"/>
    <w:rsid w:val="00391B21"/>
    <w:rsid w:val="00393C84"/>
    <w:rsid w:val="00396BAD"/>
    <w:rsid w:val="003A079C"/>
    <w:rsid w:val="003B201B"/>
    <w:rsid w:val="003B249C"/>
    <w:rsid w:val="003B4F09"/>
    <w:rsid w:val="003C1D92"/>
    <w:rsid w:val="003C2594"/>
    <w:rsid w:val="003C2B86"/>
    <w:rsid w:val="003C2D83"/>
    <w:rsid w:val="003C3237"/>
    <w:rsid w:val="003C333D"/>
    <w:rsid w:val="003C6436"/>
    <w:rsid w:val="003D1AEB"/>
    <w:rsid w:val="003D239B"/>
    <w:rsid w:val="003D4412"/>
    <w:rsid w:val="003D6FDE"/>
    <w:rsid w:val="003E0CFA"/>
    <w:rsid w:val="003E277A"/>
    <w:rsid w:val="003E4DF7"/>
    <w:rsid w:val="003E52B3"/>
    <w:rsid w:val="003E6B28"/>
    <w:rsid w:val="003F0A52"/>
    <w:rsid w:val="003F3F49"/>
    <w:rsid w:val="003F58B8"/>
    <w:rsid w:val="0040271B"/>
    <w:rsid w:val="00415532"/>
    <w:rsid w:val="00416EE4"/>
    <w:rsid w:val="00417424"/>
    <w:rsid w:val="004257D2"/>
    <w:rsid w:val="00427812"/>
    <w:rsid w:val="0043251A"/>
    <w:rsid w:val="00433773"/>
    <w:rsid w:val="00433ECB"/>
    <w:rsid w:val="00437495"/>
    <w:rsid w:val="0044085D"/>
    <w:rsid w:val="004417F2"/>
    <w:rsid w:val="00445248"/>
    <w:rsid w:val="00450779"/>
    <w:rsid w:val="00450CAA"/>
    <w:rsid w:val="0045574F"/>
    <w:rsid w:val="00463C06"/>
    <w:rsid w:val="004701B2"/>
    <w:rsid w:val="00472B88"/>
    <w:rsid w:val="0047429D"/>
    <w:rsid w:val="00493EBC"/>
    <w:rsid w:val="004A4E84"/>
    <w:rsid w:val="004A6667"/>
    <w:rsid w:val="004B0CCD"/>
    <w:rsid w:val="004B2FB1"/>
    <w:rsid w:val="004B6D86"/>
    <w:rsid w:val="004C290B"/>
    <w:rsid w:val="004C4B57"/>
    <w:rsid w:val="004D157E"/>
    <w:rsid w:val="004D3F05"/>
    <w:rsid w:val="004D60F2"/>
    <w:rsid w:val="004E1041"/>
    <w:rsid w:val="004E178B"/>
    <w:rsid w:val="004E2F1D"/>
    <w:rsid w:val="004E559D"/>
    <w:rsid w:val="004E6B39"/>
    <w:rsid w:val="004F0CB4"/>
    <w:rsid w:val="004F280C"/>
    <w:rsid w:val="004F364F"/>
    <w:rsid w:val="004F3F1B"/>
    <w:rsid w:val="004F60DD"/>
    <w:rsid w:val="00503F21"/>
    <w:rsid w:val="00504458"/>
    <w:rsid w:val="00511520"/>
    <w:rsid w:val="00511FE9"/>
    <w:rsid w:val="00512B9A"/>
    <w:rsid w:val="00516EBD"/>
    <w:rsid w:val="00522E0D"/>
    <w:rsid w:val="0052410E"/>
    <w:rsid w:val="005266CB"/>
    <w:rsid w:val="005273EF"/>
    <w:rsid w:val="005329F9"/>
    <w:rsid w:val="00537055"/>
    <w:rsid w:val="005419B0"/>
    <w:rsid w:val="00542E38"/>
    <w:rsid w:val="005444E8"/>
    <w:rsid w:val="0054663D"/>
    <w:rsid w:val="00546AA2"/>
    <w:rsid w:val="00546B6F"/>
    <w:rsid w:val="00550625"/>
    <w:rsid w:val="00552D0E"/>
    <w:rsid w:val="00553F8C"/>
    <w:rsid w:val="00563BDA"/>
    <w:rsid w:val="00571A1D"/>
    <w:rsid w:val="005770FA"/>
    <w:rsid w:val="0058055F"/>
    <w:rsid w:val="00586B71"/>
    <w:rsid w:val="00586D16"/>
    <w:rsid w:val="00587966"/>
    <w:rsid w:val="00596C74"/>
    <w:rsid w:val="005973D2"/>
    <w:rsid w:val="00597B85"/>
    <w:rsid w:val="005A3AAC"/>
    <w:rsid w:val="005B1024"/>
    <w:rsid w:val="005B4791"/>
    <w:rsid w:val="005B6DBA"/>
    <w:rsid w:val="005B6F76"/>
    <w:rsid w:val="005C4405"/>
    <w:rsid w:val="005C64DB"/>
    <w:rsid w:val="005D36AF"/>
    <w:rsid w:val="005D4D2A"/>
    <w:rsid w:val="005D55B9"/>
    <w:rsid w:val="005D76ED"/>
    <w:rsid w:val="005E0C54"/>
    <w:rsid w:val="005E168C"/>
    <w:rsid w:val="005E240A"/>
    <w:rsid w:val="005E5F59"/>
    <w:rsid w:val="005E6BC0"/>
    <w:rsid w:val="005F00B4"/>
    <w:rsid w:val="005F37C5"/>
    <w:rsid w:val="005F4803"/>
    <w:rsid w:val="005F5897"/>
    <w:rsid w:val="005F65C6"/>
    <w:rsid w:val="00602FC3"/>
    <w:rsid w:val="00603F7F"/>
    <w:rsid w:val="006052B0"/>
    <w:rsid w:val="006113C7"/>
    <w:rsid w:val="00620846"/>
    <w:rsid w:val="00627402"/>
    <w:rsid w:val="0063177A"/>
    <w:rsid w:val="006336BF"/>
    <w:rsid w:val="00634C09"/>
    <w:rsid w:val="00636679"/>
    <w:rsid w:val="00636D5B"/>
    <w:rsid w:val="00644A54"/>
    <w:rsid w:val="00646598"/>
    <w:rsid w:val="00647D61"/>
    <w:rsid w:val="00650904"/>
    <w:rsid w:val="00655436"/>
    <w:rsid w:val="006636DF"/>
    <w:rsid w:val="006642EC"/>
    <w:rsid w:val="00666F0D"/>
    <w:rsid w:val="00667104"/>
    <w:rsid w:val="006725FC"/>
    <w:rsid w:val="00676808"/>
    <w:rsid w:val="00680BBA"/>
    <w:rsid w:val="00682021"/>
    <w:rsid w:val="00683841"/>
    <w:rsid w:val="00692CCE"/>
    <w:rsid w:val="00694EA0"/>
    <w:rsid w:val="006A2DB4"/>
    <w:rsid w:val="006A3F44"/>
    <w:rsid w:val="006A559E"/>
    <w:rsid w:val="006B0AB4"/>
    <w:rsid w:val="006B15AE"/>
    <w:rsid w:val="006B3030"/>
    <w:rsid w:val="006B5E15"/>
    <w:rsid w:val="006C1A0E"/>
    <w:rsid w:val="006C3FF4"/>
    <w:rsid w:val="006C4EFA"/>
    <w:rsid w:val="006D150E"/>
    <w:rsid w:val="006D2044"/>
    <w:rsid w:val="006E0330"/>
    <w:rsid w:val="006E13D1"/>
    <w:rsid w:val="006E3973"/>
    <w:rsid w:val="006E6AD2"/>
    <w:rsid w:val="006F077D"/>
    <w:rsid w:val="006F49FC"/>
    <w:rsid w:val="006F706D"/>
    <w:rsid w:val="006F7A68"/>
    <w:rsid w:val="007006C7"/>
    <w:rsid w:val="00700F93"/>
    <w:rsid w:val="007012DC"/>
    <w:rsid w:val="007017C4"/>
    <w:rsid w:val="00702AD9"/>
    <w:rsid w:val="00703ED2"/>
    <w:rsid w:val="00705CF5"/>
    <w:rsid w:val="00710A4E"/>
    <w:rsid w:val="0071776A"/>
    <w:rsid w:val="0072013F"/>
    <w:rsid w:val="00720F4D"/>
    <w:rsid w:val="007240FA"/>
    <w:rsid w:val="00726137"/>
    <w:rsid w:val="007275D9"/>
    <w:rsid w:val="00734027"/>
    <w:rsid w:val="007340EF"/>
    <w:rsid w:val="00734260"/>
    <w:rsid w:val="00734681"/>
    <w:rsid w:val="0073468B"/>
    <w:rsid w:val="007414AE"/>
    <w:rsid w:val="00742E5D"/>
    <w:rsid w:val="00743C6D"/>
    <w:rsid w:val="007441B3"/>
    <w:rsid w:val="00745327"/>
    <w:rsid w:val="007462C7"/>
    <w:rsid w:val="0074724E"/>
    <w:rsid w:val="007529B9"/>
    <w:rsid w:val="00754647"/>
    <w:rsid w:val="0075600E"/>
    <w:rsid w:val="00757FA8"/>
    <w:rsid w:val="00761349"/>
    <w:rsid w:val="00765612"/>
    <w:rsid w:val="007665B7"/>
    <w:rsid w:val="0077312E"/>
    <w:rsid w:val="00774455"/>
    <w:rsid w:val="00774FCD"/>
    <w:rsid w:val="00775A86"/>
    <w:rsid w:val="00776CA8"/>
    <w:rsid w:val="007807BD"/>
    <w:rsid w:val="007859E5"/>
    <w:rsid w:val="00785CDD"/>
    <w:rsid w:val="00786ACF"/>
    <w:rsid w:val="00791667"/>
    <w:rsid w:val="00791A89"/>
    <w:rsid w:val="00792360"/>
    <w:rsid w:val="00795F72"/>
    <w:rsid w:val="007A226F"/>
    <w:rsid w:val="007B599C"/>
    <w:rsid w:val="007B5BAB"/>
    <w:rsid w:val="007C229F"/>
    <w:rsid w:val="007C7EC6"/>
    <w:rsid w:val="007D50E1"/>
    <w:rsid w:val="007D64D9"/>
    <w:rsid w:val="007D6823"/>
    <w:rsid w:val="007D7D48"/>
    <w:rsid w:val="007E2ED8"/>
    <w:rsid w:val="007E3275"/>
    <w:rsid w:val="007E3A88"/>
    <w:rsid w:val="007F0B51"/>
    <w:rsid w:val="007F1480"/>
    <w:rsid w:val="007F225F"/>
    <w:rsid w:val="007F580B"/>
    <w:rsid w:val="00800F65"/>
    <w:rsid w:val="00812109"/>
    <w:rsid w:val="00827ADB"/>
    <w:rsid w:val="008402B3"/>
    <w:rsid w:val="00840CD7"/>
    <w:rsid w:val="008413C4"/>
    <w:rsid w:val="00852CC7"/>
    <w:rsid w:val="0085439A"/>
    <w:rsid w:val="00855A9F"/>
    <w:rsid w:val="00855D1E"/>
    <w:rsid w:val="00860B85"/>
    <w:rsid w:val="00862B8B"/>
    <w:rsid w:val="0086350D"/>
    <w:rsid w:val="00864132"/>
    <w:rsid w:val="008647A1"/>
    <w:rsid w:val="00866A31"/>
    <w:rsid w:val="00870B35"/>
    <w:rsid w:val="008731D1"/>
    <w:rsid w:val="008768E5"/>
    <w:rsid w:val="008800DD"/>
    <w:rsid w:val="00881C51"/>
    <w:rsid w:val="00886473"/>
    <w:rsid w:val="00891FD7"/>
    <w:rsid w:val="00892234"/>
    <w:rsid w:val="008971DA"/>
    <w:rsid w:val="00897605"/>
    <w:rsid w:val="008A4154"/>
    <w:rsid w:val="008A5AC6"/>
    <w:rsid w:val="008A5E2C"/>
    <w:rsid w:val="008A7A8F"/>
    <w:rsid w:val="008B03A4"/>
    <w:rsid w:val="008B68C8"/>
    <w:rsid w:val="008B7C98"/>
    <w:rsid w:val="008B7DDE"/>
    <w:rsid w:val="008C20D9"/>
    <w:rsid w:val="008C3A70"/>
    <w:rsid w:val="008C47F3"/>
    <w:rsid w:val="008C5171"/>
    <w:rsid w:val="008D56CA"/>
    <w:rsid w:val="008E6C84"/>
    <w:rsid w:val="008F26B8"/>
    <w:rsid w:val="008F586C"/>
    <w:rsid w:val="00905438"/>
    <w:rsid w:val="00905AA6"/>
    <w:rsid w:val="00905C29"/>
    <w:rsid w:val="009079CF"/>
    <w:rsid w:val="00911D13"/>
    <w:rsid w:val="00916FE9"/>
    <w:rsid w:val="00921926"/>
    <w:rsid w:val="00922A26"/>
    <w:rsid w:val="00923F25"/>
    <w:rsid w:val="00925EA2"/>
    <w:rsid w:val="00936DA1"/>
    <w:rsid w:val="00941C8D"/>
    <w:rsid w:val="00942957"/>
    <w:rsid w:val="00942FAE"/>
    <w:rsid w:val="009506DF"/>
    <w:rsid w:val="00951FCC"/>
    <w:rsid w:val="00952BEB"/>
    <w:rsid w:val="00952F34"/>
    <w:rsid w:val="00955AB3"/>
    <w:rsid w:val="00956123"/>
    <w:rsid w:val="0095737C"/>
    <w:rsid w:val="00961CC9"/>
    <w:rsid w:val="009620AB"/>
    <w:rsid w:val="009679A5"/>
    <w:rsid w:val="00970FAE"/>
    <w:rsid w:val="00971717"/>
    <w:rsid w:val="009755B9"/>
    <w:rsid w:val="0097600A"/>
    <w:rsid w:val="0097622F"/>
    <w:rsid w:val="009767B5"/>
    <w:rsid w:val="0098005E"/>
    <w:rsid w:val="0098220C"/>
    <w:rsid w:val="00983A0D"/>
    <w:rsid w:val="00992057"/>
    <w:rsid w:val="0099755E"/>
    <w:rsid w:val="009A004C"/>
    <w:rsid w:val="009A1F27"/>
    <w:rsid w:val="009A30D6"/>
    <w:rsid w:val="009A3499"/>
    <w:rsid w:val="009A6492"/>
    <w:rsid w:val="009B65B9"/>
    <w:rsid w:val="009C0DB6"/>
    <w:rsid w:val="009C11CB"/>
    <w:rsid w:val="009C24E2"/>
    <w:rsid w:val="009D34E8"/>
    <w:rsid w:val="009D635A"/>
    <w:rsid w:val="009E0775"/>
    <w:rsid w:val="009E10FE"/>
    <w:rsid w:val="009E2154"/>
    <w:rsid w:val="009E2A3C"/>
    <w:rsid w:val="009E2A4C"/>
    <w:rsid w:val="009E4411"/>
    <w:rsid w:val="009E59E9"/>
    <w:rsid w:val="009F026A"/>
    <w:rsid w:val="009F2C09"/>
    <w:rsid w:val="009F73D0"/>
    <w:rsid w:val="009F7AB1"/>
    <w:rsid w:val="00A023F2"/>
    <w:rsid w:val="00A03AFE"/>
    <w:rsid w:val="00A06924"/>
    <w:rsid w:val="00A1604D"/>
    <w:rsid w:val="00A217BC"/>
    <w:rsid w:val="00A32BC7"/>
    <w:rsid w:val="00A33D3C"/>
    <w:rsid w:val="00A42133"/>
    <w:rsid w:val="00A43BFC"/>
    <w:rsid w:val="00A51F87"/>
    <w:rsid w:val="00A52C42"/>
    <w:rsid w:val="00A55DCD"/>
    <w:rsid w:val="00A569AF"/>
    <w:rsid w:val="00A61B28"/>
    <w:rsid w:val="00A64138"/>
    <w:rsid w:val="00A7170A"/>
    <w:rsid w:val="00A720A1"/>
    <w:rsid w:val="00A725F7"/>
    <w:rsid w:val="00A7556D"/>
    <w:rsid w:val="00A86788"/>
    <w:rsid w:val="00A87ECC"/>
    <w:rsid w:val="00A93002"/>
    <w:rsid w:val="00AA044D"/>
    <w:rsid w:val="00AB4D97"/>
    <w:rsid w:val="00AB5D88"/>
    <w:rsid w:val="00AB71B2"/>
    <w:rsid w:val="00AC391A"/>
    <w:rsid w:val="00AC49D7"/>
    <w:rsid w:val="00AC520B"/>
    <w:rsid w:val="00AC7327"/>
    <w:rsid w:val="00AC7D93"/>
    <w:rsid w:val="00AD1900"/>
    <w:rsid w:val="00AD41F8"/>
    <w:rsid w:val="00AD43D1"/>
    <w:rsid w:val="00AD5030"/>
    <w:rsid w:val="00AD568D"/>
    <w:rsid w:val="00AE1D43"/>
    <w:rsid w:val="00AE2A8F"/>
    <w:rsid w:val="00AE2F49"/>
    <w:rsid w:val="00AE45D7"/>
    <w:rsid w:val="00AE77C5"/>
    <w:rsid w:val="00AF1046"/>
    <w:rsid w:val="00AF34D3"/>
    <w:rsid w:val="00AF3DBB"/>
    <w:rsid w:val="00AF3E16"/>
    <w:rsid w:val="00AF4B1A"/>
    <w:rsid w:val="00AF5F4A"/>
    <w:rsid w:val="00B02792"/>
    <w:rsid w:val="00B03CFD"/>
    <w:rsid w:val="00B06AED"/>
    <w:rsid w:val="00B13FD5"/>
    <w:rsid w:val="00B14C4F"/>
    <w:rsid w:val="00B2062D"/>
    <w:rsid w:val="00B22975"/>
    <w:rsid w:val="00B2613D"/>
    <w:rsid w:val="00B267ED"/>
    <w:rsid w:val="00B27DA4"/>
    <w:rsid w:val="00B307E2"/>
    <w:rsid w:val="00B357CF"/>
    <w:rsid w:val="00B40D9C"/>
    <w:rsid w:val="00B41DB2"/>
    <w:rsid w:val="00B4539B"/>
    <w:rsid w:val="00B458F6"/>
    <w:rsid w:val="00B5561D"/>
    <w:rsid w:val="00B55A5E"/>
    <w:rsid w:val="00B56370"/>
    <w:rsid w:val="00B61DF8"/>
    <w:rsid w:val="00B6325D"/>
    <w:rsid w:val="00B71555"/>
    <w:rsid w:val="00B84747"/>
    <w:rsid w:val="00B87334"/>
    <w:rsid w:val="00B93E26"/>
    <w:rsid w:val="00B97253"/>
    <w:rsid w:val="00BA5CEC"/>
    <w:rsid w:val="00BB5F6C"/>
    <w:rsid w:val="00BC0C98"/>
    <w:rsid w:val="00BC3042"/>
    <w:rsid w:val="00BD0A1A"/>
    <w:rsid w:val="00BD532C"/>
    <w:rsid w:val="00BD5C05"/>
    <w:rsid w:val="00BE048A"/>
    <w:rsid w:val="00BE2B0E"/>
    <w:rsid w:val="00BE2F73"/>
    <w:rsid w:val="00BE3791"/>
    <w:rsid w:val="00BF1709"/>
    <w:rsid w:val="00BF6B57"/>
    <w:rsid w:val="00C03446"/>
    <w:rsid w:val="00C05770"/>
    <w:rsid w:val="00C07926"/>
    <w:rsid w:val="00C12D3D"/>
    <w:rsid w:val="00C137D4"/>
    <w:rsid w:val="00C14952"/>
    <w:rsid w:val="00C16998"/>
    <w:rsid w:val="00C21CDC"/>
    <w:rsid w:val="00C22396"/>
    <w:rsid w:val="00C23D05"/>
    <w:rsid w:val="00C30DF9"/>
    <w:rsid w:val="00C33DB5"/>
    <w:rsid w:val="00C4149F"/>
    <w:rsid w:val="00C42CBB"/>
    <w:rsid w:val="00C46CEE"/>
    <w:rsid w:val="00C507FE"/>
    <w:rsid w:val="00C51E69"/>
    <w:rsid w:val="00C52E9E"/>
    <w:rsid w:val="00C5582A"/>
    <w:rsid w:val="00C560E9"/>
    <w:rsid w:val="00C561AB"/>
    <w:rsid w:val="00C606F8"/>
    <w:rsid w:val="00C6745B"/>
    <w:rsid w:val="00C7109C"/>
    <w:rsid w:val="00C718BD"/>
    <w:rsid w:val="00C7306C"/>
    <w:rsid w:val="00C80F91"/>
    <w:rsid w:val="00C8227D"/>
    <w:rsid w:val="00C83767"/>
    <w:rsid w:val="00C867A7"/>
    <w:rsid w:val="00C87082"/>
    <w:rsid w:val="00C90B3E"/>
    <w:rsid w:val="00C939B6"/>
    <w:rsid w:val="00CA2E5C"/>
    <w:rsid w:val="00CA4270"/>
    <w:rsid w:val="00CA5C45"/>
    <w:rsid w:val="00CB05CD"/>
    <w:rsid w:val="00CB2FEB"/>
    <w:rsid w:val="00CB54B2"/>
    <w:rsid w:val="00CB5BFB"/>
    <w:rsid w:val="00CC5E99"/>
    <w:rsid w:val="00CD0DCC"/>
    <w:rsid w:val="00CD6592"/>
    <w:rsid w:val="00CD685F"/>
    <w:rsid w:val="00CE3E36"/>
    <w:rsid w:val="00CE4E57"/>
    <w:rsid w:val="00CE71E6"/>
    <w:rsid w:val="00CF19BD"/>
    <w:rsid w:val="00CF3355"/>
    <w:rsid w:val="00CF3884"/>
    <w:rsid w:val="00CF7C98"/>
    <w:rsid w:val="00CF7E0F"/>
    <w:rsid w:val="00D00612"/>
    <w:rsid w:val="00D011A7"/>
    <w:rsid w:val="00D03424"/>
    <w:rsid w:val="00D03F12"/>
    <w:rsid w:val="00D100BB"/>
    <w:rsid w:val="00D12327"/>
    <w:rsid w:val="00D2008A"/>
    <w:rsid w:val="00D210D5"/>
    <w:rsid w:val="00D233BC"/>
    <w:rsid w:val="00D26439"/>
    <w:rsid w:val="00D31402"/>
    <w:rsid w:val="00D37D5C"/>
    <w:rsid w:val="00D40084"/>
    <w:rsid w:val="00D40500"/>
    <w:rsid w:val="00D44A21"/>
    <w:rsid w:val="00D51859"/>
    <w:rsid w:val="00D63E45"/>
    <w:rsid w:val="00D70F58"/>
    <w:rsid w:val="00D72CBD"/>
    <w:rsid w:val="00D733D7"/>
    <w:rsid w:val="00D735E2"/>
    <w:rsid w:val="00D76188"/>
    <w:rsid w:val="00D77E24"/>
    <w:rsid w:val="00D86FB4"/>
    <w:rsid w:val="00D93C2D"/>
    <w:rsid w:val="00D9473E"/>
    <w:rsid w:val="00D953D6"/>
    <w:rsid w:val="00D96DEB"/>
    <w:rsid w:val="00D97465"/>
    <w:rsid w:val="00DA2AE6"/>
    <w:rsid w:val="00DA7E08"/>
    <w:rsid w:val="00DA7F71"/>
    <w:rsid w:val="00DB279F"/>
    <w:rsid w:val="00DB4E77"/>
    <w:rsid w:val="00DC0059"/>
    <w:rsid w:val="00DC66CB"/>
    <w:rsid w:val="00DC7AA7"/>
    <w:rsid w:val="00DD27A0"/>
    <w:rsid w:val="00DD3360"/>
    <w:rsid w:val="00DD5762"/>
    <w:rsid w:val="00DD6847"/>
    <w:rsid w:val="00DE12DD"/>
    <w:rsid w:val="00DE7E6D"/>
    <w:rsid w:val="00DF0AC3"/>
    <w:rsid w:val="00DF17C7"/>
    <w:rsid w:val="00DF79AE"/>
    <w:rsid w:val="00E061E1"/>
    <w:rsid w:val="00E07453"/>
    <w:rsid w:val="00E125BC"/>
    <w:rsid w:val="00E138CD"/>
    <w:rsid w:val="00E14C7B"/>
    <w:rsid w:val="00E1511D"/>
    <w:rsid w:val="00E24BD0"/>
    <w:rsid w:val="00E25D0B"/>
    <w:rsid w:val="00E303F8"/>
    <w:rsid w:val="00E34236"/>
    <w:rsid w:val="00E34840"/>
    <w:rsid w:val="00E3537F"/>
    <w:rsid w:val="00E4021C"/>
    <w:rsid w:val="00E41B78"/>
    <w:rsid w:val="00E4322B"/>
    <w:rsid w:val="00E50DCB"/>
    <w:rsid w:val="00E53D70"/>
    <w:rsid w:val="00E565FE"/>
    <w:rsid w:val="00E60A31"/>
    <w:rsid w:val="00E61291"/>
    <w:rsid w:val="00E63B8F"/>
    <w:rsid w:val="00E6476B"/>
    <w:rsid w:val="00E64F64"/>
    <w:rsid w:val="00E67FA1"/>
    <w:rsid w:val="00E67FA2"/>
    <w:rsid w:val="00E71E50"/>
    <w:rsid w:val="00E759F4"/>
    <w:rsid w:val="00E77A70"/>
    <w:rsid w:val="00E821F3"/>
    <w:rsid w:val="00E831B5"/>
    <w:rsid w:val="00E96E69"/>
    <w:rsid w:val="00EA756A"/>
    <w:rsid w:val="00EB1469"/>
    <w:rsid w:val="00EB3B6D"/>
    <w:rsid w:val="00EB5628"/>
    <w:rsid w:val="00EB7276"/>
    <w:rsid w:val="00EB7AE5"/>
    <w:rsid w:val="00EC6125"/>
    <w:rsid w:val="00EC6547"/>
    <w:rsid w:val="00ED0979"/>
    <w:rsid w:val="00ED2502"/>
    <w:rsid w:val="00ED2B45"/>
    <w:rsid w:val="00ED5B91"/>
    <w:rsid w:val="00EE0402"/>
    <w:rsid w:val="00EE0B63"/>
    <w:rsid w:val="00EE3E14"/>
    <w:rsid w:val="00EE5A84"/>
    <w:rsid w:val="00EF1727"/>
    <w:rsid w:val="00EF4B15"/>
    <w:rsid w:val="00EF60B8"/>
    <w:rsid w:val="00F02FD1"/>
    <w:rsid w:val="00F13C98"/>
    <w:rsid w:val="00F23C25"/>
    <w:rsid w:val="00F26DFF"/>
    <w:rsid w:val="00F30EDA"/>
    <w:rsid w:val="00F3424D"/>
    <w:rsid w:val="00F353E9"/>
    <w:rsid w:val="00F37315"/>
    <w:rsid w:val="00F3795D"/>
    <w:rsid w:val="00F42E3F"/>
    <w:rsid w:val="00F45F55"/>
    <w:rsid w:val="00F46C0C"/>
    <w:rsid w:val="00F515E9"/>
    <w:rsid w:val="00F5470A"/>
    <w:rsid w:val="00F6029E"/>
    <w:rsid w:val="00F63E86"/>
    <w:rsid w:val="00F64F71"/>
    <w:rsid w:val="00F70DE2"/>
    <w:rsid w:val="00F73C5E"/>
    <w:rsid w:val="00F77369"/>
    <w:rsid w:val="00F80065"/>
    <w:rsid w:val="00F81620"/>
    <w:rsid w:val="00F83F3B"/>
    <w:rsid w:val="00FA1ADA"/>
    <w:rsid w:val="00FA2591"/>
    <w:rsid w:val="00FA31C0"/>
    <w:rsid w:val="00FA3811"/>
    <w:rsid w:val="00FA393A"/>
    <w:rsid w:val="00FA49C7"/>
    <w:rsid w:val="00FA7483"/>
    <w:rsid w:val="00FB0A77"/>
    <w:rsid w:val="00FC272A"/>
    <w:rsid w:val="00FC48BF"/>
    <w:rsid w:val="00FC5358"/>
    <w:rsid w:val="00FC5998"/>
    <w:rsid w:val="00FC67D9"/>
    <w:rsid w:val="00FC6CAF"/>
    <w:rsid w:val="00FC7D95"/>
    <w:rsid w:val="00FD1CB1"/>
    <w:rsid w:val="00FD44B6"/>
    <w:rsid w:val="00FD546A"/>
    <w:rsid w:val="00FE03A4"/>
    <w:rsid w:val="00FE0FBC"/>
    <w:rsid w:val="00FE12D8"/>
    <w:rsid w:val="00FE3141"/>
    <w:rsid w:val="00FE559B"/>
    <w:rsid w:val="00FE616B"/>
    <w:rsid w:val="00FE7493"/>
    <w:rsid w:val="00FF4A58"/>
    <w:rsid w:val="00FF4B5B"/>
    <w:rsid w:val="00FF7B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annotation text" w:uiPriority="99"/>
    <w:lsdException w:name="header" w:uiPriority="99"/>
    <w:lsdException w:name="footer" w:uiPriority="99"/>
    <w:lsdException w:name="caption" w:uiPriority="35" w:qFormat="1"/>
    <w:lsdException w:name="annotation reference" w:uiPriority="99"/>
    <w:lsdException w:name="Hyperlink" w:uiPriority="99"/>
    <w:lsdException w:name="FollowedHyperlink" w:uiPriority="99"/>
    <w:lsdException w:name="Normal (Web)" w:uiPriority="99"/>
    <w:lsdException w:name="HTML Cite" w:uiPriority="99"/>
    <w:lsdException w:name="annotation subject" w:uiPriority="99"/>
    <w:lsdException w:name="Balloon Text" w:uiPriority="99"/>
    <w:lsdException w:name="Placeholder Text" w:uiPriority="99"/>
    <w:lsdException w:name="No Spacing" w:uiPriority="1" w:qFormat="1"/>
    <w:lsdException w:name="Revision" w:uiPriority="99"/>
    <w:lsdException w:name="List Paragraph" w:uiPriority="34" w:qFormat="1"/>
  </w:latentStyles>
  <w:style w:type="paragraph" w:default="1" w:styleId="Normal">
    <w:name w:val="Normal"/>
    <w:qFormat/>
    <w:rsid w:val="007012DC"/>
    <w:pPr>
      <w:widowControl w:val="0"/>
      <w:autoSpaceDE w:val="0"/>
      <w:autoSpaceDN w:val="0"/>
      <w:adjustRightInd w:val="0"/>
      <w:spacing w:before="120" w:after="0" w:line="480" w:lineRule="auto"/>
    </w:pPr>
    <w:rPr>
      <w:rFonts w:ascii="Times New Roman" w:hAnsi="Times New Roman" w:cs="Calibri"/>
      <w:sz w:val="24"/>
      <w:szCs w:val="24"/>
    </w:rPr>
  </w:style>
  <w:style w:type="paragraph" w:styleId="Heading1">
    <w:name w:val="heading 1"/>
    <w:basedOn w:val="Normal"/>
    <w:next w:val="Normal"/>
    <w:link w:val="Heading1Char"/>
    <w:uiPriority w:val="9"/>
    <w:qFormat/>
    <w:rsid w:val="00800F65"/>
    <w:pPr>
      <w:keepNext/>
      <w:keepLines/>
      <w:spacing w:before="480"/>
      <w:outlineLvl w:val="0"/>
    </w:pPr>
    <w:rPr>
      <w:rFonts w:ascii="Times New Roman Bold" w:eastAsiaTheme="majorEastAsia" w:hAnsi="Times New Roman Bold" w:cstheme="majorBidi"/>
      <w:b/>
      <w:bCs/>
      <w:caps/>
      <w:sz w:val="28"/>
      <w:szCs w:val="28"/>
    </w:rPr>
  </w:style>
  <w:style w:type="paragraph" w:styleId="Heading2">
    <w:name w:val="heading 2"/>
    <w:basedOn w:val="Normal"/>
    <w:next w:val="Normal"/>
    <w:link w:val="Heading2Char"/>
    <w:uiPriority w:val="9"/>
    <w:unhideWhenUsed/>
    <w:qFormat/>
    <w:rsid w:val="00800F65"/>
    <w:pPr>
      <w:keepNext/>
      <w:keepLines/>
      <w:spacing w:before="200"/>
      <w:outlineLvl w:val="1"/>
    </w:pPr>
    <w:rPr>
      <w:rFonts w:ascii="Times New Roman Bold" w:eastAsiaTheme="majorEastAsia" w:hAnsi="Times New Roman Bold" w:cstheme="majorBidi"/>
      <w:b/>
      <w:bCs/>
      <w:i/>
      <w:sz w:val="28"/>
      <w:szCs w:val="26"/>
    </w:rPr>
  </w:style>
  <w:style w:type="paragraph" w:styleId="Heading3">
    <w:name w:val="heading 3"/>
    <w:basedOn w:val="Normal"/>
    <w:next w:val="Normal"/>
    <w:link w:val="Heading3Char"/>
    <w:uiPriority w:val="9"/>
    <w:unhideWhenUsed/>
    <w:qFormat/>
    <w:rsid w:val="00B632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07FE"/>
    <w:rPr>
      <w:rFonts w:ascii="Tahoma" w:hAnsi="Tahoma" w:cs="Tahoma"/>
      <w:sz w:val="16"/>
      <w:szCs w:val="16"/>
    </w:rPr>
  </w:style>
  <w:style w:type="character" w:customStyle="1" w:styleId="BalloonTextChar">
    <w:name w:val="Balloon Text Char"/>
    <w:basedOn w:val="DefaultParagraphFont"/>
    <w:uiPriority w:val="99"/>
    <w:semiHidden/>
    <w:rsid w:val="00624D39"/>
    <w:rPr>
      <w:rFonts w:ascii="Lucida Grande" w:hAnsi="Lucida Grande"/>
      <w:sz w:val="18"/>
      <w:szCs w:val="18"/>
    </w:rPr>
  </w:style>
  <w:style w:type="character" w:customStyle="1" w:styleId="Heading1Char">
    <w:name w:val="Heading 1 Char"/>
    <w:basedOn w:val="DefaultParagraphFont"/>
    <w:link w:val="Heading1"/>
    <w:uiPriority w:val="9"/>
    <w:rsid w:val="00800F65"/>
    <w:rPr>
      <w:rFonts w:ascii="Times New Roman Bold" w:eastAsiaTheme="majorEastAsia" w:hAnsi="Times New Roman Bold" w:cstheme="majorBidi"/>
      <w:b/>
      <w:bCs/>
      <w:caps/>
      <w:sz w:val="28"/>
      <w:szCs w:val="28"/>
    </w:rPr>
  </w:style>
  <w:style w:type="paragraph" w:styleId="ListParagraph">
    <w:name w:val="List Paragraph"/>
    <w:basedOn w:val="Normal"/>
    <w:uiPriority w:val="34"/>
    <w:qFormat/>
    <w:rsid w:val="005F4803"/>
    <w:pPr>
      <w:ind w:left="720"/>
      <w:contextualSpacing/>
    </w:pPr>
  </w:style>
  <w:style w:type="paragraph" w:styleId="Caption">
    <w:name w:val="caption"/>
    <w:basedOn w:val="Normal"/>
    <w:next w:val="Normal"/>
    <w:uiPriority w:val="35"/>
    <w:unhideWhenUsed/>
    <w:qFormat/>
    <w:rsid w:val="00C507FE"/>
    <w:pPr>
      <w:spacing w:after="200"/>
    </w:pPr>
    <w:rPr>
      <w:b/>
      <w:bCs/>
      <w:color w:val="4F81BD" w:themeColor="accent1"/>
      <w:sz w:val="18"/>
      <w:szCs w:val="18"/>
    </w:rPr>
  </w:style>
  <w:style w:type="character" w:customStyle="1" w:styleId="BalloonTextChar1">
    <w:name w:val="Balloon Text Char1"/>
    <w:basedOn w:val="DefaultParagraphFont"/>
    <w:link w:val="BalloonText"/>
    <w:uiPriority w:val="99"/>
    <w:semiHidden/>
    <w:rsid w:val="00C507FE"/>
    <w:rPr>
      <w:rFonts w:ascii="Tahoma" w:hAnsi="Tahoma" w:cs="Tahoma"/>
      <w:sz w:val="16"/>
      <w:szCs w:val="16"/>
    </w:rPr>
  </w:style>
  <w:style w:type="character" w:customStyle="1" w:styleId="Heading2Char">
    <w:name w:val="Heading 2 Char"/>
    <w:basedOn w:val="DefaultParagraphFont"/>
    <w:link w:val="Heading2"/>
    <w:uiPriority w:val="9"/>
    <w:rsid w:val="00800F65"/>
    <w:rPr>
      <w:rFonts w:ascii="Times New Roman Bold" w:eastAsiaTheme="majorEastAsia" w:hAnsi="Times New Roman Bold" w:cstheme="majorBidi"/>
      <w:b/>
      <w:bCs/>
      <w:i/>
      <w:sz w:val="28"/>
      <w:szCs w:val="26"/>
    </w:rPr>
  </w:style>
  <w:style w:type="character" w:customStyle="1" w:styleId="apple-style-span">
    <w:name w:val="apple-style-span"/>
    <w:basedOn w:val="DefaultParagraphFont"/>
    <w:rsid w:val="007D6823"/>
    <w:rPr>
      <w:rFonts w:cs="Times New Roman"/>
    </w:rPr>
  </w:style>
  <w:style w:type="paragraph" w:customStyle="1" w:styleId="FreeForm">
    <w:name w:val="Free Form"/>
    <w:rsid w:val="007D6823"/>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7D6823"/>
    <w:pPr>
      <w:spacing w:after="0" w:line="240" w:lineRule="auto"/>
    </w:pPr>
    <w:rPr>
      <w:rFonts w:ascii="Helvetica" w:eastAsia="Times New Roman" w:hAnsi="Helvetica" w:cs="Times New Roman"/>
      <w:noProof/>
      <w:color w:val="000000"/>
      <w:sz w:val="24"/>
      <w:szCs w:val="20"/>
    </w:rPr>
  </w:style>
  <w:style w:type="paragraph" w:styleId="FootnoteText">
    <w:name w:val="footnote text"/>
    <w:basedOn w:val="Normal"/>
    <w:link w:val="FootnoteTextChar"/>
    <w:unhideWhenUsed/>
    <w:rsid w:val="007D6823"/>
    <w:pPr>
      <w:widowControl/>
      <w:autoSpaceDE/>
      <w:autoSpaceDN/>
      <w:adjustRightInd/>
      <w:spacing w:after="200"/>
    </w:pPr>
    <w:rPr>
      <w:rFonts w:ascii="Cambria" w:eastAsia="Cambria" w:hAnsi="Cambria" w:cs="Times New Roman"/>
    </w:rPr>
  </w:style>
  <w:style w:type="character" w:customStyle="1" w:styleId="FootnoteTextChar">
    <w:name w:val="Footnote Text Char"/>
    <w:basedOn w:val="DefaultParagraphFont"/>
    <w:link w:val="FootnoteText"/>
    <w:rsid w:val="007D6823"/>
    <w:rPr>
      <w:rFonts w:ascii="Cambria" w:eastAsia="Cambria" w:hAnsi="Cambria" w:cs="Times New Roman"/>
      <w:sz w:val="24"/>
      <w:szCs w:val="24"/>
    </w:rPr>
  </w:style>
  <w:style w:type="character" w:styleId="FootnoteReference">
    <w:name w:val="footnote reference"/>
    <w:basedOn w:val="DefaultParagraphFont"/>
    <w:unhideWhenUsed/>
    <w:rsid w:val="007D6823"/>
    <w:rPr>
      <w:vertAlign w:val="superscript"/>
    </w:rPr>
  </w:style>
  <w:style w:type="character" w:customStyle="1" w:styleId="Heading3Char">
    <w:name w:val="Heading 3 Char"/>
    <w:basedOn w:val="DefaultParagraphFont"/>
    <w:link w:val="Heading3"/>
    <w:uiPriority w:val="9"/>
    <w:rsid w:val="00B6325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D735E2"/>
    <w:rPr>
      <w:color w:val="0000FF" w:themeColor="hyperlink"/>
      <w:u w:val="single"/>
    </w:rPr>
  </w:style>
  <w:style w:type="character" w:styleId="PlaceholderText">
    <w:name w:val="Placeholder Text"/>
    <w:basedOn w:val="DefaultParagraphFont"/>
    <w:uiPriority w:val="99"/>
    <w:semiHidden/>
    <w:rsid w:val="00352E98"/>
    <w:rPr>
      <w:color w:val="808080"/>
    </w:rPr>
  </w:style>
  <w:style w:type="character" w:customStyle="1" w:styleId="journalname">
    <w:name w:val="journalname"/>
    <w:basedOn w:val="DefaultParagraphFont"/>
    <w:rsid w:val="00C83767"/>
  </w:style>
  <w:style w:type="character" w:customStyle="1" w:styleId="apple-converted-space">
    <w:name w:val="apple-converted-space"/>
    <w:basedOn w:val="DefaultParagraphFont"/>
    <w:rsid w:val="00C83767"/>
  </w:style>
  <w:style w:type="character" w:customStyle="1" w:styleId="year">
    <w:name w:val="year"/>
    <w:basedOn w:val="DefaultParagraphFont"/>
    <w:rsid w:val="00C83767"/>
  </w:style>
  <w:style w:type="character" w:customStyle="1" w:styleId="volume">
    <w:name w:val="volume"/>
    <w:basedOn w:val="DefaultParagraphFont"/>
    <w:rsid w:val="00C83767"/>
  </w:style>
  <w:style w:type="character" w:customStyle="1" w:styleId="issue">
    <w:name w:val="issue"/>
    <w:basedOn w:val="DefaultParagraphFont"/>
    <w:rsid w:val="00C83767"/>
  </w:style>
  <w:style w:type="character" w:customStyle="1" w:styleId="page">
    <w:name w:val="page"/>
    <w:basedOn w:val="DefaultParagraphFont"/>
    <w:rsid w:val="00C83767"/>
  </w:style>
  <w:style w:type="character" w:customStyle="1" w:styleId="slug-vol">
    <w:name w:val="slug-vol"/>
    <w:basedOn w:val="DefaultParagraphFont"/>
    <w:rsid w:val="00C83767"/>
  </w:style>
  <w:style w:type="character" w:customStyle="1" w:styleId="cit-sep">
    <w:name w:val="cit-sep"/>
    <w:basedOn w:val="DefaultParagraphFont"/>
    <w:rsid w:val="00C83767"/>
  </w:style>
  <w:style w:type="character" w:customStyle="1" w:styleId="slug-pages">
    <w:name w:val="slug-pages"/>
    <w:basedOn w:val="DefaultParagraphFont"/>
    <w:rsid w:val="00C83767"/>
  </w:style>
  <w:style w:type="character" w:customStyle="1" w:styleId="slug-doi">
    <w:name w:val="slug-doi"/>
    <w:basedOn w:val="DefaultParagraphFont"/>
    <w:rsid w:val="00C83767"/>
  </w:style>
  <w:style w:type="paragraph" w:customStyle="1" w:styleId="Default">
    <w:name w:val="Default"/>
    <w:rsid w:val="00552D0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5">
    <w:name w:val="Pa5"/>
    <w:basedOn w:val="Default"/>
    <w:next w:val="Default"/>
    <w:uiPriority w:val="99"/>
    <w:rsid w:val="00115817"/>
    <w:pPr>
      <w:spacing w:line="201" w:lineRule="atLeast"/>
    </w:pPr>
    <w:rPr>
      <w:color w:val="auto"/>
    </w:rPr>
  </w:style>
  <w:style w:type="character" w:customStyle="1" w:styleId="A11">
    <w:name w:val="A11"/>
    <w:uiPriority w:val="99"/>
    <w:rsid w:val="006B0AB4"/>
    <w:rPr>
      <w:color w:val="000000"/>
      <w:sz w:val="18"/>
      <w:szCs w:val="18"/>
      <w:u w:val="single"/>
    </w:rPr>
  </w:style>
  <w:style w:type="character" w:styleId="CommentReference">
    <w:name w:val="annotation reference"/>
    <w:basedOn w:val="DefaultParagraphFont"/>
    <w:uiPriority w:val="99"/>
    <w:semiHidden/>
    <w:unhideWhenUsed/>
    <w:rsid w:val="009E2154"/>
    <w:rPr>
      <w:sz w:val="16"/>
      <w:szCs w:val="16"/>
    </w:rPr>
  </w:style>
  <w:style w:type="paragraph" w:styleId="CommentText">
    <w:name w:val="annotation text"/>
    <w:basedOn w:val="Normal"/>
    <w:link w:val="CommentTextChar"/>
    <w:uiPriority w:val="99"/>
    <w:semiHidden/>
    <w:unhideWhenUsed/>
    <w:rsid w:val="009E2154"/>
    <w:rPr>
      <w:sz w:val="20"/>
      <w:szCs w:val="20"/>
    </w:rPr>
  </w:style>
  <w:style w:type="character" w:customStyle="1" w:styleId="CommentTextChar">
    <w:name w:val="Comment Text Char"/>
    <w:basedOn w:val="DefaultParagraphFont"/>
    <w:link w:val="CommentText"/>
    <w:uiPriority w:val="99"/>
    <w:semiHidden/>
    <w:rsid w:val="009E215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2154"/>
    <w:rPr>
      <w:b/>
      <w:bCs/>
    </w:rPr>
  </w:style>
  <w:style w:type="character" w:customStyle="1" w:styleId="CommentSubjectChar">
    <w:name w:val="Comment Subject Char"/>
    <w:basedOn w:val="CommentTextChar"/>
    <w:link w:val="CommentSubject"/>
    <w:uiPriority w:val="99"/>
    <w:semiHidden/>
    <w:rsid w:val="009E2154"/>
    <w:rPr>
      <w:rFonts w:ascii="Calibri" w:hAnsi="Calibri" w:cs="Calibri"/>
      <w:b/>
      <w:bCs/>
      <w:sz w:val="20"/>
      <w:szCs w:val="20"/>
    </w:rPr>
  </w:style>
  <w:style w:type="character" w:styleId="FollowedHyperlink">
    <w:name w:val="FollowedHyperlink"/>
    <w:basedOn w:val="DefaultParagraphFont"/>
    <w:uiPriority w:val="99"/>
    <w:semiHidden/>
    <w:unhideWhenUsed/>
    <w:rsid w:val="00905438"/>
    <w:rPr>
      <w:color w:val="800080" w:themeColor="followedHyperlink"/>
      <w:u w:val="single"/>
    </w:rPr>
  </w:style>
  <w:style w:type="paragraph" w:styleId="NoSpacing">
    <w:name w:val="No Spacing"/>
    <w:uiPriority w:val="1"/>
    <w:qFormat/>
    <w:rsid w:val="00F42E3F"/>
    <w:pPr>
      <w:widowControl w:val="0"/>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ascii="Calibri" w:hAnsi="Calibri" w:cs="Calibri"/>
      <w:sz w:val="24"/>
      <w:szCs w:val="24"/>
    </w:rPr>
  </w:style>
  <w:style w:type="paragraph" w:styleId="Footer">
    <w:name w:val="footer"/>
    <w:basedOn w:val="Normal"/>
    <w:link w:val="FooterChar"/>
    <w:uiPriority w:val="99"/>
    <w:unhideWhenUsed/>
    <w:rsid w:val="00F5470A"/>
    <w:pPr>
      <w:tabs>
        <w:tab w:val="center" w:pos="4680"/>
        <w:tab w:val="right" w:pos="9360"/>
      </w:tabs>
    </w:pPr>
  </w:style>
  <w:style w:type="character" w:customStyle="1" w:styleId="FooterChar">
    <w:name w:val="Footer Char"/>
    <w:basedOn w:val="DefaultParagraphFont"/>
    <w:link w:val="Footer"/>
    <w:uiPriority w:val="99"/>
    <w:rsid w:val="00F5470A"/>
    <w:rPr>
      <w:rFonts w:ascii="Calibri" w:hAnsi="Calibri" w:cs="Calibri"/>
      <w:sz w:val="24"/>
      <w:szCs w:val="24"/>
    </w:rPr>
  </w:style>
  <w:style w:type="paragraph" w:styleId="NormalWeb">
    <w:name w:val="Normal (Web)"/>
    <w:basedOn w:val="Normal"/>
    <w:uiPriority w:val="99"/>
    <w:unhideWhenUsed/>
    <w:rsid w:val="003560E3"/>
    <w:pPr>
      <w:widowControl/>
      <w:autoSpaceDE/>
      <w:autoSpaceDN/>
      <w:adjustRightInd/>
      <w:spacing w:before="100" w:beforeAutospacing="1" w:after="100" w:afterAutospacing="1"/>
    </w:pPr>
    <w:rPr>
      <w:rFonts w:eastAsia="Times New Roman" w:cs="Times New Roman"/>
    </w:rPr>
  </w:style>
  <w:style w:type="character" w:customStyle="1" w:styleId="referencetext">
    <w:name w:val="referencetext"/>
    <w:basedOn w:val="DefaultParagraphFont"/>
    <w:rsid w:val="00726137"/>
  </w:style>
  <w:style w:type="paragraph" w:customStyle="1" w:styleId="AoMHeading1">
    <w:name w:val="AoM Heading 1"/>
    <w:basedOn w:val="Normal"/>
    <w:next w:val="Normal"/>
    <w:autoRedefine/>
    <w:rsid w:val="003C1D92"/>
    <w:pPr>
      <w:widowControl/>
      <w:autoSpaceDE/>
      <w:autoSpaceDN/>
      <w:adjustRightInd/>
      <w:spacing w:after="120"/>
      <w:jc w:val="center"/>
    </w:pPr>
    <w:rPr>
      <w:rFonts w:eastAsia="Times New Roman" w:cs="Times New Roman"/>
      <w:b/>
      <w:caps/>
      <w:szCs w:val="22"/>
      <w:lang w:val="en-CA" w:eastAsia="en-CA" w:bidi="en-US"/>
    </w:rPr>
  </w:style>
  <w:style w:type="character" w:customStyle="1" w:styleId="slug-metadata-note">
    <w:name w:val="slug-metadata-note"/>
    <w:basedOn w:val="DefaultParagraphFont"/>
    <w:rsid w:val="000263E3"/>
  </w:style>
  <w:style w:type="paragraph" w:styleId="Revision">
    <w:name w:val="Revision"/>
    <w:hidden/>
    <w:uiPriority w:val="99"/>
    <w:semiHidden/>
    <w:rsid w:val="008F26B8"/>
    <w:pPr>
      <w:spacing w:after="0" w:line="240" w:lineRule="auto"/>
    </w:pPr>
    <w:rPr>
      <w:rFonts w:ascii="Times New Roman" w:hAnsi="Times New Roman" w:cs="Calibri"/>
      <w:sz w:val="24"/>
      <w:szCs w:val="24"/>
    </w:rPr>
  </w:style>
  <w:style w:type="character" w:styleId="HTMLCite">
    <w:name w:val="HTML Cite"/>
    <w:basedOn w:val="DefaultParagraphFont"/>
    <w:uiPriority w:val="99"/>
    <w:semiHidden/>
    <w:unhideWhenUsed/>
    <w:rsid w:val="0052410E"/>
    <w:rPr>
      <w:b w:val="0"/>
      <w:bCs w:val="0"/>
      <w:i w:val="0"/>
      <w:iCs w:val="0"/>
      <w:vanish w:val="0"/>
      <w:webHidden w:val="0"/>
      <w:specVanish w:val="0"/>
    </w:rPr>
  </w:style>
  <w:style w:type="character" w:customStyle="1" w:styleId="author">
    <w:name w:val="author"/>
    <w:basedOn w:val="DefaultParagraphFont"/>
    <w:rsid w:val="0052410E"/>
  </w:style>
  <w:style w:type="character" w:customStyle="1" w:styleId="pubyear">
    <w:name w:val="pubyear"/>
    <w:basedOn w:val="DefaultParagraphFont"/>
    <w:rsid w:val="0052410E"/>
  </w:style>
  <w:style w:type="character" w:customStyle="1" w:styleId="pagefirst">
    <w:name w:val="pagefirst"/>
    <w:basedOn w:val="DefaultParagraphFont"/>
    <w:rsid w:val="0052410E"/>
  </w:style>
  <w:style w:type="character" w:customStyle="1" w:styleId="pagelast">
    <w:name w:val="pagelast"/>
    <w:basedOn w:val="DefaultParagraphFont"/>
    <w:rsid w:val="0052410E"/>
  </w:style>
  <w:style w:type="character" w:customStyle="1" w:styleId="articletitle">
    <w:name w:val="articletitle"/>
    <w:basedOn w:val="DefaultParagraphFont"/>
    <w:rsid w:val="0052410E"/>
  </w:style>
  <w:style w:type="character" w:customStyle="1" w:styleId="journaltitle2">
    <w:name w:val="journaltitle2"/>
    <w:basedOn w:val="DefaultParagraphFont"/>
    <w:rsid w:val="0052410E"/>
    <w:rPr>
      <w:i/>
      <w:iCs/>
    </w:rPr>
  </w:style>
  <w:style w:type="character" w:customStyle="1" w:styleId="vol2">
    <w:name w:val="vol2"/>
    <w:basedOn w:val="DefaultParagraphFont"/>
    <w:rsid w:val="00524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annotation text" w:uiPriority="99"/>
    <w:lsdException w:name="header" w:uiPriority="99"/>
    <w:lsdException w:name="footer" w:uiPriority="99"/>
    <w:lsdException w:name="caption" w:uiPriority="35" w:qFormat="1"/>
    <w:lsdException w:name="annotation reference" w:uiPriority="99"/>
    <w:lsdException w:name="Hyperlink" w:uiPriority="99"/>
    <w:lsdException w:name="FollowedHyperlink" w:uiPriority="99"/>
    <w:lsdException w:name="Normal (Web)" w:uiPriority="99"/>
    <w:lsdException w:name="HTML Cite" w:uiPriority="99"/>
    <w:lsdException w:name="annotation subject" w:uiPriority="99"/>
    <w:lsdException w:name="Balloon Text" w:uiPriority="99"/>
    <w:lsdException w:name="Placeholder Text" w:uiPriority="99"/>
    <w:lsdException w:name="No Spacing" w:uiPriority="1" w:qFormat="1"/>
    <w:lsdException w:name="Revision" w:uiPriority="99"/>
    <w:lsdException w:name="List Paragraph" w:uiPriority="34" w:qFormat="1"/>
  </w:latentStyles>
  <w:style w:type="paragraph" w:default="1" w:styleId="Normal">
    <w:name w:val="Normal"/>
    <w:qFormat/>
    <w:rsid w:val="007012DC"/>
    <w:pPr>
      <w:widowControl w:val="0"/>
      <w:autoSpaceDE w:val="0"/>
      <w:autoSpaceDN w:val="0"/>
      <w:adjustRightInd w:val="0"/>
      <w:spacing w:before="120" w:after="0" w:line="480" w:lineRule="auto"/>
    </w:pPr>
    <w:rPr>
      <w:rFonts w:ascii="Times New Roman" w:hAnsi="Times New Roman" w:cs="Calibri"/>
      <w:sz w:val="24"/>
      <w:szCs w:val="24"/>
    </w:rPr>
  </w:style>
  <w:style w:type="paragraph" w:styleId="Heading1">
    <w:name w:val="heading 1"/>
    <w:basedOn w:val="Normal"/>
    <w:next w:val="Normal"/>
    <w:link w:val="Heading1Char"/>
    <w:uiPriority w:val="9"/>
    <w:qFormat/>
    <w:rsid w:val="00800F65"/>
    <w:pPr>
      <w:keepNext/>
      <w:keepLines/>
      <w:spacing w:before="480"/>
      <w:outlineLvl w:val="0"/>
    </w:pPr>
    <w:rPr>
      <w:rFonts w:ascii="Times New Roman Bold" w:eastAsiaTheme="majorEastAsia" w:hAnsi="Times New Roman Bold" w:cstheme="majorBidi"/>
      <w:b/>
      <w:bCs/>
      <w:caps/>
      <w:sz w:val="28"/>
      <w:szCs w:val="28"/>
    </w:rPr>
  </w:style>
  <w:style w:type="paragraph" w:styleId="Heading2">
    <w:name w:val="heading 2"/>
    <w:basedOn w:val="Normal"/>
    <w:next w:val="Normal"/>
    <w:link w:val="Heading2Char"/>
    <w:uiPriority w:val="9"/>
    <w:unhideWhenUsed/>
    <w:qFormat/>
    <w:rsid w:val="00800F65"/>
    <w:pPr>
      <w:keepNext/>
      <w:keepLines/>
      <w:spacing w:before="200"/>
      <w:outlineLvl w:val="1"/>
    </w:pPr>
    <w:rPr>
      <w:rFonts w:ascii="Times New Roman Bold" w:eastAsiaTheme="majorEastAsia" w:hAnsi="Times New Roman Bold" w:cstheme="majorBidi"/>
      <w:b/>
      <w:bCs/>
      <w:i/>
      <w:sz w:val="28"/>
      <w:szCs w:val="26"/>
    </w:rPr>
  </w:style>
  <w:style w:type="paragraph" w:styleId="Heading3">
    <w:name w:val="heading 3"/>
    <w:basedOn w:val="Normal"/>
    <w:next w:val="Normal"/>
    <w:link w:val="Heading3Char"/>
    <w:uiPriority w:val="9"/>
    <w:unhideWhenUsed/>
    <w:qFormat/>
    <w:rsid w:val="00B632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507FE"/>
    <w:rPr>
      <w:rFonts w:ascii="Tahoma" w:hAnsi="Tahoma" w:cs="Tahoma"/>
      <w:sz w:val="16"/>
      <w:szCs w:val="16"/>
    </w:rPr>
  </w:style>
  <w:style w:type="character" w:customStyle="1" w:styleId="BalloonTextChar">
    <w:name w:val="Balloon Text Char"/>
    <w:basedOn w:val="DefaultParagraphFont"/>
    <w:uiPriority w:val="99"/>
    <w:semiHidden/>
    <w:rsid w:val="00624D39"/>
    <w:rPr>
      <w:rFonts w:ascii="Lucida Grande" w:hAnsi="Lucida Grande"/>
      <w:sz w:val="18"/>
      <w:szCs w:val="18"/>
    </w:rPr>
  </w:style>
  <w:style w:type="character" w:customStyle="1" w:styleId="Heading1Char">
    <w:name w:val="Heading 1 Char"/>
    <w:basedOn w:val="DefaultParagraphFont"/>
    <w:link w:val="Heading1"/>
    <w:uiPriority w:val="9"/>
    <w:rsid w:val="00800F65"/>
    <w:rPr>
      <w:rFonts w:ascii="Times New Roman Bold" w:eastAsiaTheme="majorEastAsia" w:hAnsi="Times New Roman Bold" w:cstheme="majorBidi"/>
      <w:b/>
      <w:bCs/>
      <w:caps/>
      <w:sz w:val="28"/>
      <w:szCs w:val="28"/>
    </w:rPr>
  </w:style>
  <w:style w:type="paragraph" w:styleId="ListParagraph">
    <w:name w:val="List Paragraph"/>
    <w:basedOn w:val="Normal"/>
    <w:uiPriority w:val="34"/>
    <w:qFormat/>
    <w:rsid w:val="005F4803"/>
    <w:pPr>
      <w:ind w:left="720"/>
      <w:contextualSpacing/>
    </w:pPr>
  </w:style>
  <w:style w:type="paragraph" w:styleId="Caption">
    <w:name w:val="caption"/>
    <w:basedOn w:val="Normal"/>
    <w:next w:val="Normal"/>
    <w:uiPriority w:val="35"/>
    <w:unhideWhenUsed/>
    <w:qFormat/>
    <w:rsid w:val="00C507FE"/>
    <w:pPr>
      <w:spacing w:after="200"/>
    </w:pPr>
    <w:rPr>
      <w:b/>
      <w:bCs/>
      <w:color w:val="4F81BD" w:themeColor="accent1"/>
      <w:sz w:val="18"/>
      <w:szCs w:val="18"/>
    </w:rPr>
  </w:style>
  <w:style w:type="character" w:customStyle="1" w:styleId="BalloonTextChar1">
    <w:name w:val="Balloon Text Char1"/>
    <w:basedOn w:val="DefaultParagraphFont"/>
    <w:link w:val="BalloonText"/>
    <w:uiPriority w:val="99"/>
    <w:semiHidden/>
    <w:rsid w:val="00C507FE"/>
    <w:rPr>
      <w:rFonts w:ascii="Tahoma" w:hAnsi="Tahoma" w:cs="Tahoma"/>
      <w:sz w:val="16"/>
      <w:szCs w:val="16"/>
    </w:rPr>
  </w:style>
  <w:style w:type="character" w:customStyle="1" w:styleId="Heading2Char">
    <w:name w:val="Heading 2 Char"/>
    <w:basedOn w:val="DefaultParagraphFont"/>
    <w:link w:val="Heading2"/>
    <w:uiPriority w:val="9"/>
    <w:rsid w:val="00800F65"/>
    <w:rPr>
      <w:rFonts w:ascii="Times New Roman Bold" w:eastAsiaTheme="majorEastAsia" w:hAnsi="Times New Roman Bold" w:cstheme="majorBidi"/>
      <w:b/>
      <w:bCs/>
      <w:i/>
      <w:sz w:val="28"/>
      <w:szCs w:val="26"/>
    </w:rPr>
  </w:style>
  <w:style w:type="character" w:customStyle="1" w:styleId="apple-style-span">
    <w:name w:val="apple-style-span"/>
    <w:basedOn w:val="DefaultParagraphFont"/>
    <w:rsid w:val="007D6823"/>
    <w:rPr>
      <w:rFonts w:cs="Times New Roman"/>
    </w:rPr>
  </w:style>
  <w:style w:type="paragraph" w:customStyle="1" w:styleId="FreeForm">
    <w:name w:val="Free Form"/>
    <w:rsid w:val="007D6823"/>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7D6823"/>
    <w:pPr>
      <w:spacing w:after="0" w:line="240" w:lineRule="auto"/>
    </w:pPr>
    <w:rPr>
      <w:rFonts w:ascii="Helvetica" w:eastAsia="Times New Roman" w:hAnsi="Helvetica" w:cs="Times New Roman"/>
      <w:noProof/>
      <w:color w:val="000000"/>
      <w:sz w:val="24"/>
      <w:szCs w:val="20"/>
    </w:rPr>
  </w:style>
  <w:style w:type="paragraph" w:styleId="FootnoteText">
    <w:name w:val="footnote text"/>
    <w:basedOn w:val="Normal"/>
    <w:link w:val="FootnoteTextChar"/>
    <w:unhideWhenUsed/>
    <w:rsid w:val="007D6823"/>
    <w:pPr>
      <w:widowControl/>
      <w:autoSpaceDE/>
      <w:autoSpaceDN/>
      <w:adjustRightInd/>
      <w:spacing w:after="200"/>
    </w:pPr>
    <w:rPr>
      <w:rFonts w:ascii="Cambria" w:eastAsia="Cambria" w:hAnsi="Cambria" w:cs="Times New Roman"/>
    </w:rPr>
  </w:style>
  <w:style w:type="character" w:customStyle="1" w:styleId="FootnoteTextChar">
    <w:name w:val="Footnote Text Char"/>
    <w:basedOn w:val="DefaultParagraphFont"/>
    <w:link w:val="FootnoteText"/>
    <w:rsid w:val="007D6823"/>
    <w:rPr>
      <w:rFonts w:ascii="Cambria" w:eastAsia="Cambria" w:hAnsi="Cambria" w:cs="Times New Roman"/>
      <w:sz w:val="24"/>
      <w:szCs w:val="24"/>
    </w:rPr>
  </w:style>
  <w:style w:type="character" w:styleId="FootnoteReference">
    <w:name w:val="footnote reference"/>
    <w:basedOn w:val="DefaultParagraphFont"/>
    <w:unhideWhenUsed/>
    <w:rsid w:val="007D6823"/>
    <w:rPr>
      <w:vertAlign w:val="superscript"/>
    </w:rPr>
  </w:style>
  <w:style w:type="character" w:customStyle="1" w:styleId="Heading3Char">
    <w:name w:val="Heading 3 Char"/>
    <w:basedOn w:val="DefaultParagraphFont"/>
    <w:link w:val="Heading3"/>
    <w:uiPriority w:val="9"/>
    <w:rsid w:val="00B6325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D735E2"/>
    <w:rPr>
      <w:color w:val="0000FF" w:themeColor="hyperlink"/>
      <w:u w:val="single"/>
    </w:rPr>
  </w:style>
  <w:style w:type="character" w:styleId="PlaceholderText">
    <w:name w:val="Placeholder Text"/>
    <w:basedOn w:val="DefaultParagraphFont"/>
    <w:uiPriority w:val="99"/>
    <w:semiHidden/>
    <w:rsid w:val="00352E98"/>
    <w:rPr>
      <w:color w:val="808080"/>
    </w:rPr>
  </w:style>
  <w:style w:type="character" w:customStyle="1" w:styleId="journalname">
    <w:name w:val="journalname"/>
    <w:basedOn w:val="DefaultParagraphFont"/>
    <w:rsid w:val="00C83767"/>
  </w:style>
  <w:style w:type="character" w:customStyle="1" w:styleId="apple-converted-space">
    <w:name w:val="apple-converted-space"/>
    <w:basedOn w:val="DefaultParagraphFont"/>
    <w:rsid w:val="00C83767"/>
  </w:style>
  <w:style w:type="character" w:customStyle="1" w:styleId="year">
    <w:name w:val="year"/>
    <w:basedOn w:val="DefaultParagraphFont"/>
    <w:rsid w:val="00C83767"/>
  </w:style>
  <w:style w:type="character" w:customStyle="1" w:styleId="volume">
    <w:name w:val="volume"/>
    <w:basedOn w:val="DefaultParagraphFont"/>
    <w:rsid w:val="00C83767"/>
  </w:style>
  <w:style w:type="character" w:customStyle="1" w:styleId="issue">
    <w:name w:val="issue"/>
    <w:basedOn w:val="DefaultParagraphFont"/>
    <w:rsid w:val="00C83767"/>
  </w:style>
  <w:style w:type="character" w:customStyle="1" w:styleId="page">
    <w:name w:val="page"/>
    <w:basedOn w:val="DefaultParagraphFont"/>
    <w:rsid w:val="00C83767"/>
  </w:style>
  <w:style w:type="character" w:customStyle="1" w:styleId="slug-vol">
    <w:name w:val="slug-vol"/>
    <w:basedOn w:val="DefaultParagraphFont"/>
    <w:rsid w:val="00C83767"/>
  </w:style>
  <w:style w:type="character" w:customStyle="1" w:styleId="cit-sep">
    <w:name w:val="cit-sep"/>
    <w:basedOn w:val="DefaultParagraphFont"/>
    <w:rsid w:val="00C83767"/>
  </w:style>
  <w:style w:type="character" w:customStyle="1" w:styleId="slug-pages">
    <w:name w:val="slug-pages"/>
    <w:basedOn w:val="DefaultParagraphFont"/>
    <w:rsid w:val="00C83767"/>
  </w:style>
  <w:style w:type="character" w:customStyle="1" w:styleId="slug-doi">
    <w:name w:val="slug-doi"/>
    <w:basedOn w:val="DefaultParagraphFont"/>
    <w:rsid w:val="00C83767"/>
  </w:style>
  <w:style w:type="paragraph" w:customStyle="1" w:styleId="Default">
    <w:name w:val="Default"/>
    <w:rsid w:val="00552D0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5">
    <w:name w:val="Pa5"/>
    <w:basedOn w:val="Default"/>
    <w:next w:val="Default"/>
    <w:uiPriority w:val="99"/>
    <w:rsid w:val="00115817"/>
    <w:pPr>
      <w:spacing w:line="201" w:lineRule="atLeast"/>
    </w:pPr>
    <w:rPr>
      <w:color w:val="auto"/>
    </w:rPr>
  </w:style>
  <w:style w:type="character" w:customStyle="1" w:styleId="A11">
    <w:name w:val="A11"/>
    <w:uiPriority w:val="99"/>
    <w:rsid w:val="006B0AB4"/>
    <w:rPr>
      <w:color w:val="000000"/>
      <w:sz w:val="18"/>
      <w:szCs w:val="18"/>
      <w:u w:val="single"/>
    </w:rPr>
  </w:style>
  <w:style w:type="character" w:styleId="CommentReference">
    <w:name w:val="annotation reference"/>
    <w:basedOn w:val="DefaultParagraphFont"/>
    <w:uiPriority w:val="99"/>
    <w:semiHidden/>
    <w:unhideWhenUsed/>
    <w:rsid w:val="009E2154"/>
    <w:rPr>
      <w:sz w:val="16"/>
      <w:szCs w:val="16"/>
    </w:rPr>
  </w:style>
  <w:style w:type="paragraph" w:styleId="CommentText">
    <w:name w:val="annotation text"/>
    <w:basedOn w:val="Normal"/>
    <w:link w:val="CommentTextChar"/>
    <w:uiPriority w:val="99"/>
    <w:semiHidden/>
    <w:unhideWhenUsed/>
    <w:rsid w:val="009E2154"/>
    <w:rPr>
      <w:sz w:val="20"/>
      <w:szCs w:val="20"/>
    </w:rPr>
  </w:style>
  <w:style w:type="character" w:customStyle="1" w:styleId="CommentTextChar">
    <w:name w:val="Comment Text Char"/>
    <w:basedOn w:val="DefaultParagraphFont"/>
    <w:link w:val="CommentText"/>
    <w:uiPriority w:val="99"/>
    <w:semiHidden/>
    <w:rsid w:val="009E215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2154"/>
    <w:rPr>
      <w:b/>
      <w:bCs/>
    </w:rPr>
  </w:style>
  <w:style w:type="character" w:customStyle="1" w:styleId="CommentSubjectChar">
    <w:name w:val="Comment Subject Char"/>
    <w:basedOn w:val="CommentTextChar"/>
    <w:link w:val="CommentSubject"/>
    <w:uiPriority w:val="99"/>
    <w:semiHidden/>
    <w:rsid w:val="009E2154"/>
    <w:rPr>
      <w:rFonts w:ascii="Calibri" w:hAnsi="Calibri" w:cs="Calibri"/>
      <w:b/>
      <w:bCs/>
      <w:sz w:val="20"/>
      <w:szCs w:val="20"/>
    </w:rPr>
  </w:style>
  <w:style w:type="character" w:styleId="FollowedHyperlink">
    <w:name w:val="FollowedHyperlink"/>
    <w:basedOn w:val="DefaultParagraphFont"/>
    <w:uiPriority w:val="99"/>
    <w:semiHidden/>
    <w:unhideWhenUsed/>
    <w:rsid w:val="00905438"/>
    <w:rPr>
      <w:color w:val="800080" w:themeColor="followedHyperlink"/>
      <w:u w:val="single"/>
    </w:rPr>
  </w:style>
  <w:style w:type="paragraph" w:styleId="NoSpacing">
    <w:name w:val="No Spacing"/>
    <w:uiPriority w:val="1"/>
    <w:qFormat/>
    <w:rsid w:val="00F42E3F"/>
    <w:pPr>
      <w:widowControl w:val="0"/>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F5470A"/>
    <w:pPr>
      <w:tabs>
        <w:tab w:val="center" w:pos="4680"/>
        <w:tab w:val="right" w:pos="9360"/>
      </w:tabs>
    </w:pPr>
  </w:style>
  <w:style w:type="character" w:customStyle="1" w:styleId="HeaderChar">
    <w:name w:val="Header Char"/>
    <w:basedOn w:val="DefaultParagraphFont"/>
    <w:link w:val="Header"/>
    <w:uiPriority w:val="99"/>
    <w:rsid w:val="00F5470A"/>
    <w:rPr>
      <w:rFonts w:ascii="Calibri" w:hAnsi="Calibri" w:cs="Calibri"/>
      <w:sz w:val="24"/>
      <w:szCs w:val="24"/>
    </w:rPr>
  </w:style>
  <w:style w:type="paragraph" w:styleId="Footer">
    <w:name w:val="footer"/>
    <w:basedOn w:val="Normal"/>
    <w:link w:val="FooterChar"/>
    <w:uiPriority w:val="99"/>
    <w:unhideWhenUsed/>
    <w:rsid w:val="00F5470A"/>
    <w:pPr>
      <w:tabs>
        <w:tab w:val="center" w:pos="4680"/>
        <w:tab w:val="right" w:pos="9360"/>
      </w:tabs>
    </w:pPr>
  </w:style>
  <w:style w:type="character" w:customStyle="1" w:styleId="FooterChar">
    <w:name w:val="Footer Char"/>
    <w:basedOn w:val="DefaultParagraphFont"/>
    <w:link w:val="Footer"/>
    <w:uiPriority w:val="99"/>
    <w:rsid w:val="00F5470A"/>
    <w:rPr>
      <w:rFonts w:ascii="Calibri" w:hAnsi="Calibri" w:cs="Calibri"/>
      <w:sz w:val="24"/>
      <w:szCs w:val="24"/>
    </w:rPr>
  </w:style>
  <w:style w:type="paragraph" w:styleId="NormalWeb">
    <w:name w:val="Normal (Web)"/>
    <w:basedOn w:val="Normal"/>
    <w:uiPriority w:val="99"/>
    <w:unhideWhenUsed/>
    <w:rsid w:val="003560E3"/>
    <w:pPr>
      <w:widowControl/>
      <w:autoSpaceDE/>
      <w:autoSpaceDN/>
      <w:adjustRightInd/>
      <w:spacing w:before="100" w:beforeAutospacing="1" w:after="100" w:afterAutospacing="1"/>
    </w:pPr>
    <w:rPr>
      <w:rFonts w:eastAsia="Times New Roman" w:cs="Times New Roman"/>
    </w:rPr>
  </w:style>
  <w:style w:type="character" w:customStyle="1" w:styleId="referencetext">
    <w:name w:val="referencetext"/>
    <w:basedOn w:val="DefaultParagraphFont"/>
    <w:rsid w:val="00726137"/>
  </w:style>
  <w:style w:type="paragraph" w:customStyle="1" w:styleId="AoMHeading1">
    <w:name w:val="AoM Heading 1"/>
    <w:basedOn w:val="Normal"/>
    <w:next w:val="Normal"/>
    <w:autoRedefine/>
    <w:rsid w:val="003C1D92"/>
    <w:pPr>
      <w:widowControl/>
      <w:autoSpaceDE/>
      <w:autoSpaceDN/>
      <w:adjustRightInd/>
      <w:spacing w:after="120"/>
      <w:jc w:val="center"/>
    </w:pPr>
    <w:rPr>
      <w:rFonts w:eastAsia="Times New Roman" w:cs="Times New Roman"/>
      <w:b/>
      <w:caps/>
      <w:szCs w:val="22"/>
      <w:lang w:val="en-CA" w:eastAsia="en-CA" w:bidi="en-US"/>
    </w:rPr>
  </w:style>
  <w:style w:type="character" w:customStyle="1" w:styleId="slug-metadata-note">
    <w:name w:val="slug-metadata-note"/>
    <w:basedOn w:val="DefaultParagraphFont"/>
    <w:rsid w:val="000263E3"/>
  </w:style>
  <w:style w:type="paragraph" w:styleId="Revision">
    <w:name w:val="Revision"/>
    <w:hidden/>
    <w:uiPriority w:val="99"/>
    <w:semiHidden/>
    <w:rsid w:val="008F26B8"/>
    <w:pPr>
      <w:spacing w:after="0" w:line="240" w:lineRule="auto"/>
    </w:pPr>
    <w:rPr>
      <w:rFonts w:ascii="Times New Roman" w:hAnsi="Times New Roman" w:cs="Calibri"/>
      <w:sz w:val="24"/>
      <w:szCs w:val="24"/>
    </w:rPr>
  </w:style>
  <w:style w:type="character" w:styleId="HTMLCite">
    <w:name w:val="HTML Cite"/>
    <w:basedOn w:val="DefaultParagraphFont"/>
    <w:uiPriority w:val="99"/>
    <w:semiHidden/>
    <w:unhideWhenUsed/>
    <w:rsid w:val="0052410E"/>
    <w:rPr>
      <w:b w:val="0"/>
      <w:bCs w:val="0"/>
      <w:i w:val="0"/>
      <w:iCs w:val="0"/>
      <w:vanish w:val="0"/>
      <w:webHidden w:val="0"/>
      <w:specVanish w:val="0"/>
    </w:rPr>
  </w:style>
  <w:style w:type="character" w:customStyle="1" w:styleId="author">
    <w:name w:val="author"/>
    <w:basedOn w:val="DefaultParagraphFont"/>
    <w:rsid w:val="0052410E"/>
  </w:style>
  <w:style w:type="character" w:customStyle="1" w:styleId="pubyear">
    <w:name w:val="pubyear"/>
    <w:basedOn w:val="DefaultParagraphFont"/>
    <w:rsid w:val="0052410E"/>
  </w:style>
  <w:style w:type="character" w:customStyle="1" w:styleId="pagefirst">
    <w:name w:val="pagefirst"/>
    <w:basedOn w:val="DefaultParagraphFont"/>
    <w:rsid w:val="0052410E"/>
  </w:style>
  <w:style w:type="character" w:customStyle="1" w:styleId="pagelast">
    <w:name w:val="pagelast"/>
    <w:basedOn w:val="DefaultParagraphFont"/>
    <w:rsid w:val="0052410E"/>
  </w:style>
  <w:style w:type="character" w:customStyle="1" w:styleId="articletitle">
    <w:name w:val="articletitle"/>
    <w:basedOn w:val="DefaultParagraphFont"/>
    <w:rsid w:val="0052410E"/>
  </w:style>
  <w:style w:type="character" w:customStyle="1" w:styleId="journaltitle2">
    <w:name w:val="journaltitle2"/>
    <w:basedOn w:val="DefaultParagraphFont"/>
    <w:rsid w:val="0052410E"/>
    <w:rPr>
      <w:i/>
      <w:iCs/>
    </w:rPr>
  </w:style>
  <w:style w:type="character" w:customStyle="1" w:styleId="vol2">
    <w:name w:val="vol2"/>
    <w:basedOn w:val="DefaultParagraphFont"/>
    <w:rsid w:val="0052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8163">
      <w:bodyDiv w:val="1"/>
      <w:marLeft w:val="0"/>
      <w:marRight w:val="0"/>
      <w:marTop w:val="0"/>
      <w:marBottom w:val="0"/>
      <w:divBdr>
        <w:top w:val="none" w:sz="0" w:space="0" w:color="auto"/>
        <w:left w:val="none" w:sz="0" w:space="0" w:color="auto"/>
        <w:bottom w:val="none" w:sz="0" w:space="0" w:color="auto"/>
        <w:right w:val="none" w:sz="0" w:space="0" w:color="auto"/>
      </w:divBdr>
    </w:div>
    <w:div w:id="88698014">
      <w:bodyDiv w:val="1"/>
      <w:marLeft w:val="0"/>
      <w:marRight w:val="0"/>
      <w:marTop w:val="0"/>
      <w:marBottom w:val="0"/>
      <w:divBdr>
        <w:top w:val="none" w:sz="0" w:space="0" w:color="auto"/>
        <w:left w:val="none" w:sz="0" w:space="0" w:color="auto"/>
        <w:bottom w:val="none" w:sz="0" w:space="0" w:color="auto"/>
        <w:right w:val="none" w:sz="0" w:space="0" w:color="auto"/>
      </w:divBdr>
    </w:div>
    <w:div w:id="111828066">
      <w:bodyDiv w:val="1"/>
      <w:marLeft w:val="0"/>
      <w:marRight w:val="0"/>
      <w:marTop w:val="0"/>
      <w:marBottom w:val="0"/>
      <w:divBdr>
        <w:top w:val="none" w:sz="0" w:space="0" w:color="auto"/>
        <w:left w:val="none" w:sz="0" w:space="0" w:color="auto"/>
        <w:bottom w:val="none" w:sz="0" w:space="0" w:color="auto"/>
        <w:right w:val="none" w:sz="0" w:space="0" w:color="auto"/>
      </w:divBdr>
    </w:div>
    <w:div w:id="441530585">
      <w:bodyDiv w:val="1"/>
      <w:marLeft w:val="0"/>
      <w:marRight w:val="0"/>
      <w:marTop w:val="0"/>
      <w:marBottom w:val="0"/>
      <w:divBdr>
        <w:top w:val="none" w:sz="0" w:space="0" w:color="auto"/>
        <w:left w:val="none" w:sz="0" w:space="0" w:color="auto"/>
        <w:bottom w:val="none" w:sz="0" w:space="0" w:color="auto"/>
        <w:right w:val="none" w:sz="0" w:space="0" w:color="auto"/>
      </w:divBdr>
    </w:div>
    <w:div w:id="474416498">
      <w:bodyDiv w:val="1"/>
      <w:marLeft w:val="0"/>
      <w:marRight w:val="0"/>
      <w:marTop w:val="0"/>
      <w:marBottom w:val="0"/>
      <w:divBdr>
        <w:top w:val="none" w:sz="0" w:space="0" w:color="auto"/>
        <w:left w:val="none" w:sz="0" w:space="0" w:color="auto"/>
        <w:bottom w:val="none" w:sz="0" w:space="0" w:color="auto"/>
        <w:right w:val="none" w:sz="0" w:space="0" w:color="auto"/>
      </w:divBdr>
    </w:div>
    <w:div w:id="522595734">
      <w:bodyDiv w:val="1"/>
      <w:marLeft w:val="0"/>
      <w:marRight w:val="0"/>
      <w:marTop w:val="0"/>
      <w:marBottom w:val="0"/>
      <w:divBdr>
        <w:top w:val="none" w:sz="0" w:space="0" w:color="auto"/>
        <w:left w:val="none" w:sz="0" w:space="0" w:color="auto"/>
        <w:bottom w:val="none" w:sz="0" w:space="0" w:color="auto"/>
        <w:right w:val="none" w:sz="0" w:space="0" w:color="auto"/>
      </w:divBdr>
    </w:div>
    <w:div w:id="530607070">
      <w:bodyDiv w:val="1"/>
      <w:marLeft w:val="0"/>
      <w:marRight w:val="0"/>
      <w:marTop w:val="0"/>
      <w:marBottom w:val="0"/>
      <w:divBdr>
        <w:top w:val="none" w:sz="0" w:space="0" w:color="auto"/>
        <w:left w:val="none" w:sz="0" w:space="0" w:color="auto"/>
        <w:bottom w:val="none" w:sz="0" w:space="0" w:color="auto"/>
        <w:right w:val="none" w:sz="0" w:space="0" w:color="auto"/>
      </w:divBdr>
    </w:div>
    <w:div w:id="546991505">
      <w:bodyDiv w:val="1"/>
      <w:marLeft w:val="0"/>
      <w:marRight w:val="0"/>
      <w:marTop w:val="0"/>
      <w:marBottom w:val="0"/>
      <w:divBdr>
        <w:top w:val="none" w:sz="0" w:space="0" w:color="auto"/>
        <w:left w:val="none" w:sz="0" w:space="0" w:color="auto"/>
        <w:bottom w:val="none" w:sz="0" w:space="0" w:color="auto"/>
        <w:right w:val="none" w:sz="0" w:space="0" w:color="auto"/>
      </w:divBdr>
    </w:div>
    <w:div w:id="583875650">
      <w:bodyDiv w:val="1"/>
      <w:marLeft w:val="0"/>
      <w:marRight w:val="0"/>
      <w:marTop w:val="0"/>
      <w:marBottom w:val="0"/>
      <w:divBdr>
        <w:top w:val="none" w:sz="0" w:space="0" w:color="auto"/>
        <w:left w:val="none" w:sz="0" w:space="0" w:color="auto"/>
        <w:bottom w:val="none" w:sz="0" w:space="0" w:color="auto"/>
        <w:right w:val="none" w:sz="0" w:space="0" w:color="auto"/>
      </w:divBdr>
      <w:divsChild>
        <w:div w:id="741147305">
          <w:marLeft w:val="0"/>
          <w:marRight w:val="0"/>
          <w:marTop w:val="0"/>
          <w:marBottom w:val="0"/>
          <w:divBdr>
            <w:top w:val="none" w:sz="0" w:space="0" w:color="auto"/>
            <w:left w:val="none" w:sz="0" w:space="0" w:color="auto"/>
            <w:bottom w:val="none" w:sz="0" w:space="0" w:color="auto"/>
            <w:right w:val="none" w:sz="0" w:space="0" w:color="auto"/>
          </w:divBdr>
          <w:divsChild>
            <w:div w:id="767773212">
              <w:marLeft w:val="0"/>
              <w:marRight w:val="0"/>
              <w:marTop w:val="0"/>
              <w:marBottom w:val="0"/>
              <w:divBdr>
                <w:top w:val="none" w:sz="0" w:space="0" w:color="auto"/>
                <w:left w:val="none" w:sz="0" w:space="0" w:color="auto"/>
                <w:bottom w:val="none" w:sz="0" w:space="0" w:color="auto"/>
                <w:right w:val="none" w:sz="0" w:space="0" w:color="auto"/>
              </w:divBdr>
              <w:divsChild>
                <w:div w:id="1865358639">
                  <w:marLeft w:val="0"/>
                  <w:marRight w:val="0"/>
                  <w:marTop w:val="0"/>
                  <w:marBottom w:val="0"/>
                  <w:divBdr>
                    <w:top w:val="none" w:sz="0" w:space="0" w:color="auto"/>
                    <w:left w:val="none" w:sz="0" w:space="0" w:color="auto"/>
                    <w:bottom w:val="none" w:sz="0" w:space="0" w:color="auto"/>
                    <w:right w:val="none" w:sz="0" w:space="0" w:color="auto"/>
                  </w:divBdr>
                  <w:divsChild>
                    <w:div w:id="903835929">
                      <w:marLeft w:val="0"/>
                      <w:marRight w:val="0"/>
                      <w:marTop w:val="0"/>
                      <w:marBottom w:val="0"/>
                      <w:divBdr>
                        <w:top w:val="none" w:sz="0" w:space="0" w:color="auto"/>
                        <w:left w:val="none" w:sz="0" w:space="0" w:color="auto"/>
                        <w:bottom w:val="none" w:sz="0" w:space="0" w:color="auto"/>
                        <w:right w:val="none" w:sz="0" w:space="0" w:color="auto"/>
                      </w:divBdr>
                      <w:divsChild>
                        <w:div w:id="638655841">
                          <w:marLeft w:val="0"/>
                          <w:marRight w:val="0"/>
                          <w:marTop w:val="0"/>
                          <w:marBottom w:val="0"/>
                          <w:divBdr>
                            <w:top w:val="none" w:sz="0" w:space="0" w:color="auto"/>
                            <w:left w:val="none" w:sz="0" w:space="0" w:color="auto"/>
                            <w:bottom w:val="none" w:sz="0" w:space="0" w:color="auto"/>
                            <w:right w:val="none" w:sz="0" w:space="0" w:color="auto"/>
                          </w:divBdr>
                          <w:divsChild>
                            <w:div w:id="1901011261">
                              <w:marLeft w:val="0"/>
                              <w:marRight w:val="0"/>
                              <w:marTop w:val="0"/>
                              <w:marBottom w:val="0"/>
                              <w:divBdr>
                                <w:top w:val="none" w:sz="0" w:space="0" w:color="auto"/>
                                <w:left w:val="none" w:sz="0" w:space="0" w:color="auto"/>
                                <w:bottom w:val="none" w:sz="0" w:space="0" w:color="auto"/>
                                <w:right w:val="none" w:sz="0" w:space="0" w:color="auto"/>
                              </w:divBdr>
                              <w:divsChild>
                                <w:div w:id="854420580">
                                  <w:marLeft w:val="0"/>
                                  <w:marRight w:val="0"/>
                                  <w:marTop w:val="0"/>
                                  <w:marBottom w:val="0"/>
                                  <w:divBdr>
                                    <w:top w:val="none" w:sz="0" w:space="0" w:color="auto"/>
                                    <w:left w:val="none" w:sz="0" w:space="0" w:color="auto"/>
                                    <w:bottom w:val="none" w:sz="0" w:space="0" w:color="auto"/>
                                    <w:right w:val="none" w:sz="0" w:space="0" w:color="auto"/>
                                  </w:divBdr>
                                  <w:divsChild>
                                    <w:div w:id="193081328">
                                      <w:marLeft w:val="0"/>
                                      <w:marRight w:val="0"/>
                                      <w:marTop w:val="0"/>
                                      <w:marBottom w:val="0"/>
                                      <w:divBdr>
                                        <w:top w:val="none" w:sz="0" w:space="0" w:color="auto"/>
                                        <w:left w:val="none" w:sz="0" w:space="0" w:color="auto"/>
                                        <w:bottom w:val="none" w:sz="0" w:space="0" w:color="auto"/>
                                        <w:right w:val="none" w:sz="0" w:space="0" w:color="auto"/>
                                      </w:divBdr>
                                      <w:divsChild>
                                        <w:div w:id="1526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032452">
      <w:bodyDiv w:val="1"/>
      <w:marLeft w:val="0"/>
      <w:marRight w:val="0"/>
      <w:marTop w:val="0"/>
      <w:marBottom w:val="0"/>
      <w:divBdr>
        <w:top w:val="none" w:sz="0" w:space="0" w:color="auto"/>
        <w:left w:val="none" w:sz="0" w:space="0" w:color="auto"/>
        <w:bottom w:val="none" w:sz="0" w:space="0" w:color="auto"/>
        <w:right w:val="none" w:sz="0" w:space="0" w:color="auto"/>
      </w:divBdr>
    </w:div>
    <w:div w:id="704914380">
      <w:bodyDiv w:val="1"/>
      <w:marLeft w:val="0"/>
      <w:marRight w:val="0"/>
      <w:marTop w:val="0"/>
      <w:marBottom w:val="0"/>
      <w:divBdr>
        <w:top w:val="none" w:sz="0" w:space="0" w:color="auto"/>
        <w:left w:val="none" w:sz="0" w:space="0" w:color="auto"/>
        <w:bottom w:val="none" w:sz="0" w:space="0" w:color="auto"/>
        <w:right w:val="none" w:sz="0" w:space="0" w:color="auto"/>
      </w:divBdr>
    </w:div>
    <w:div w:id="726150597">
      <w:bodyDiv w:val="1"/>
      <w:marLeft w:val="0"/>
      <w:marRight w:val="0"/>
      <w:marTop w:val="0"/>
      <w:marBottom w:val="0"/>
      <w:divBdr>
        <w:top w:val="none" w:sz="0" w:space="0" w:color="auto"/>
        <w:left w:val="none" w:sz="0" w:space="0" w:color="auto"/>
        <w:bottom w:val="none" w:sz="0" w:space="0" w:color="auto"/>
        <w:right w:val="none" w:sz="0" w:space="0" w:color="auto"/>
      </w:divBdr>
    </w:div>
    <w:div w:id="792820772">
      <w:bodyDiv w:val="1"/>
      <w:marLeft w:val="0"/>
      <w:marRight w:val="0"/>
      <w:marTop w:val="0"/>
      <w:marBottom w:val="0"/>
      <w:divBdr>
        <w:top w:val="none" w:sz="0" w:space="0" w:color="auto"/>
        <w:left w:val="none" w:sz="0" w:space="0" w:color="auto"/>
        <w:bottom w:val="none" w:sz="0" w:space="0" w:color="auto"/>
        <w:right w:val="none" w:sz="0" w:space="0" w:color="auto"/>
      </w:divBdr>
    </w:div>
    <w:div w:id="807632358">
      <w:bodyDiv w:val="1"/>
      <w:marLeft w:val="0"/>
      <w:marRight w:val="0"/>
      <w:marTop w:val="0"/>
      <w:marBottom w:val="0"/>
      <w:divBdr>
        <w:top w:val="none" w:sz="0" w:space="0" w:color="auto"/>
        <w:left w:val="none" w:sz="0" w:space="0" w:color="auto"/>
        <w:bottom w:val="none" w:sz="0" w:space="0" w:color="auto"/>
        <w:right w:val="none" w:sz="0" w:space="0" w:color="auto"/>
      </w:divBdr>
    </w:div>
    <w:div w:id="1016272401">
      <w:bodyDiv w:val="1"/>
      <w:marLeft w:val="0"/>
      <w:marRight w:val="0"/>
      <w:marTop w:val="0"/>
      <w:marBottom w:val="0"/>
      <w:divBdr>
        <w:top w:val="none" w:sz="0" w:space="0" w:color="auto"/>
        <w:left w:val="none" w:sz="0" w:space="0" w:color="auto"/>
        <w:bottom w:val="none" w:sz="0" w:space="0" w:color="auto"/>
        <w:right w:val="none" w:sz="0" w:space="0" w:color="auto"/>
      </w:divBdr>
    </w:div>
    <w:div w:id="1279333925">
      <w:bodyDiv w:val="1"/>
      <w:marLeft w:val="0"/>
      <w:marRight w:val="0"/>
      <w:marTop w:val="0"/>
      <w:marBottom w:val="0"/>
      <w:divBdr>
        <w:top w:val="none" w:sz="0" w:space="0" w:color="auto"/>
        <w:left w:val="none" w:sz="0" w:space="0" w:color="auto"/>
        <w:bottom w:val="none" w:sz="0" w:space="0" w:color="auto"/>
        <w:right w:val="none" w:sz="0" w:space="0" w:color="auto"/>
      </w:divBdr>
    </w:div>
    <w:div w:id="1317031274">
      <w:bodyDiv w:val="1"/>
      <w:marLeft w:val="0"/>
      <w:marRight w:val="0"/>
      <w:marTop w:val="0"/>
      <w:marBottom w:val="0"/>
      <w:divBdr>
        <w:top w:val="none" w:sz="0" w:space="0" w:color="auto"/>
        <w:left w:val="none" w:sz="0" w:space="0" w:color="auto"/>
        <w:bottom w:val="none" w:sz="0" w:space="0" w:color="auto"/>
        <w:right w:val="none" w:sz="0" w:space="0" w:color="auto"/>
      </w:divBdr>
    </w:div>
    <w:div w:id="1362392357">
      <w:bodyDiv w:val="1"/>
      <w:marLeft w:val="0"/>
      <w:marRight w:val="0"/>
      <w:marTop w:val="0"/>
      <w:marBottom w:val="0"/>
      <w:divBdr>
        <w:top w:val="none" w:sz="0" w:space="0" w:color="auto"/>
        <w:left w:val="none" w:sz="0" w:space="0" w:color="auto"/>
        <w:bottom w:val="none" w:sz="0" w:space="0" w:color="auto"/>
        <w:right w:val="none" w:sz="0" w:space="0" w:color="auto"/>
      </w:divBdr>
    </w:div>
    <w:div w:id="1493058034">
      <w:bodyDiv w:val="1"/>
      <w:marLeft w:val="0"/>
      <w:marRight w:val="0"/>
      <w:marTop w:val="0"/>
      <w:marBottom w:val="0"/>
      <w:divBdr>
        <w:top w:val="none" w:sz="0" w:space="0" w:color="auto"/>
        <w:left w:val="none" w:sz="0" w:space="0" w:color="auto"/>
        <w:bottom w:val="none" w:sz="0" w:space="0" w:color="auto"/>
        <w:right w:val="none" w:sz="0" w:space="0" w:color="auto"/>
      </w:divBdr>
    </w:div>
    <w:div w:id="1530680029">
      <w:bodyDiv w:val="1"/>
      <w:marLeft w:val="0"/>
      <w:marRight w:val="0"/>
      <w:marTop w:val="0"/>
      <w:marBottom w:val="0"/>
      <w:divBdr>
        <w:top w:val="none" w:sz="0" w:space="0" w:color="auto"/>
        <w:left w:val="none" w:sz="0" w:space="0" w:color="auto"/>
        <w:bottom w:val="none" w:sz="0" w:space="0" w:color="auto"/>
        <w:right w:val="none" w:sz="0" w:space="0" w:color="auto"/>
      </w:divBdr>
      <w:divsChild>
        <w:div w:id="1912351972">
          <w:marLeft w:val="0"/>
          <w:marRight w:val="0"/>
          <w:marTop w:val="0"/>
          <w:marBottom w:val="0"/>
          <w:divBdr>
            <w:top w:val="none" w:sz="0" w:space="0" w:color="auto"/>
            <w:left w:val="none" w:sz="0" w:space="0" w:color="auto"/>
            <w:bottom w:val="none" w:sz="0" w:space="0" w:color="auto"/>
            <w:right w:val="none" w:sz="0" w:space="0" w:color="auto"/>
          </w:divBdr>
        </w:div>
        <w:div w:id="711464357">
          <w:marLeft w:val="0"/>
          <w:marRight w:val="0"/>
          <w:marTop w:val="0"/>
          <w:marBottom w:val="0"/>
          <w:divBdr>
            <w:top w:val="none" w:sz="0" w:space="0" w:color="auto"/>
            <w:left w:val="none" w:sz="0" w:space="0" w:color="auto"/>
            <w:bottom w:val="none" w:sz="0" w:space="0" w:color="auto"/>
            <w:right w:val="none" w:sz="0" w:space="0" w:color="auto"/>
          </w:divBdr>
        </w:div>
      </w:divsChild>
    </w:div>
    <w:div w:id="1567574148">
      <w:bodyDiv w:val="1"/>
      <w:marLeft w:val="0"/>
      <w:marRight w:val="0"/>
      <w:marTop w:val="0"/>
      <w:marBottom w:val="0"/>
      <w:divBdr>
        <w:top w:val="none" w:sz="0" w:space="0" w:color="auto"/>
        <w:left w:val="none" w:sz="0" w:space="0" w:color="auto"/>
        <w:bottom w:val="none" w:sz="0" w:space="0" w:color="auto"/>
        <w:right w:val="none" w:sz="0" w:space="0" w:color="auto"/>
      </w:divBdr>
    </w:div>
    <w:div w:id="1619337406">
      <w:bodyDiv w:val="1"/>
      <w:marLeft w:val="0"/>
      <w:marRight w:val="0"/>
      <w:marTop w:val="0"/>
      <w:marBottom w:val="0"/>
      <w:divBdr>
        <w:top w:val="none" w:sz="0" w:space="0" w:color="auto"/>
        <w:left w:val="none" w:sz="0" w:space="0" w:color="auto"/>
        <w:bottom w:val="none" w:sz="0" w:space="0" w:color="auto"/>
        <w:right w:val="none" w:sz="0" w:space="0" w:color="auto"/>
      </w:divBdr>
    </w:div>
    <w:div w:id="1623417413">
      <w:bodyDiv w:val="1"/>
      <w:marLeft w:val="0"/>
      <w:marRight w:val="0"/>
      <w:marTop w:val="0"/>
      <w:marBottom w:val="0"/>
      <w:divBdr>
        <w:top w:val="none" w:sz="0" w:space="0" w:color="auto"/>
        <w:left w:val="none" w:sz="0" w:space="0" w:color="auto"/>
        <w:bottom w:val="none" w:sz="0" w:space="0" w:color="auto"/>
        <w:right w:val="none" w:sz="0" w:space="0" w:color="auto"/>
      </w:divBdr>
      <w:divsChild>
        <w:div w:id="1678998726">
          <w:marLeft w:val="0"/>
          <w:marRight w:val="0"/>
          <w:marTop w:val="0"/>
          <w:marBottom w:val="0"/>
          <w:divBdr>
            <w:top w:val="none" w:sz="0" w:space="0" w:color="auto"/>
            <w:left w:val="none" w:sz="0" w:space="0" w:color="auto"/>
            <w:bottom w:val="none" w:sz="0" w:space="0" w:color="auto"/>
            <w:right w:val="none" w:sz="0" w:space="0" w:color="auto"/>
          </w:divBdr>
          <w:divsChild>
            <w:div w:id="1164590077">
              <w:marLeft w:val="0"/>
              <w:marRight w:val="0"/>
              <w:marTop w:val="0"/>
              <w:marBottom w:val="0"/>
              <w:divBdr>
                <w:top w:val="none" w:sz="0" w:space="0" w:color="auto"/>
                <w:left w:val="none" w:sz="0" w:space="0" w:color="auto"/>
                <w:bottom w:val="none" w:sz="0" w:space="0" w:color="auto"/>
                <w:right w:val="none" w:sz="0" w:space="0" w:color="auto"/>
              </w:divBdr>
              <w:divsChild>
                <w:div w:id="1349795936">
                  <w:marLeft w:val="291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646735963">
      <w:bodyDiv w:val="1"/>
      <w:marLeft w:val="0"/>
      <w:marRight w:val="0"/>
      <w:marTop w:val="0"/>
      <w:marBottom w:val="0"/>
      <w:divBdr>
        <w:top w:val="none" w:sz="0" w:space="0" w:color="auto"/>
        <w:left w:val="none" w:sz="0" w:space="0" w:color="auto"/>
        <w:bottom w:val="none" w:sz="0" w:space="0" w:color="auto"/>
        <w:right w:val="none" w:sz="0" w:space="0" w:color="auto"/>
      </w:divBdr>
    </w:div>
    <w:div w:id="1659071532">
      <w:bodyDiv w:val="1"/>
      <w:marLeft w:val="0"/>
      <w:marRight w:val="0"/>
      <w:marTop w:val="0"/>
      <w:marBottom w:val="0"/>
      <w:divBdr>
        <w:top w:val="none" w:sz="0" w:space="0" w:color="auto"/>
        <w:left w:val="none" w:sz="0" w:space="0" w:color="auto"/>
        <w:bottom w:val="none" w:sz="0" w:space="0" w:color="auto"/>
        <w:right w:val="none" w:sz="0" w:space="0" w:color="auto"/>
      </w:divBdr>
    </w:div>
    <w:div w:id="1665470772">
      <w:bodyDiv w:val="1"/>
      <w:marLeft w:val="0"/>
      <w:marRight w:val="0"/>
      <w:marTop w:val="0"/>
      <w:marBottom w:val="0"/>
      <w:divBdr>
        <w:top w:val="none" w:sz="0" w:space="0" w:color="auto"/>
        <w:left w:val="none" w:sz="0" w:space="0" w:color="auto"/>
        <w:bottom w:val="none" w:sz="0" w:space="0" w:color="auto"/>
        <w:right w:val="none" w:sz="0" w:space="0" w:color="auto"/>
      </w:divBdr>
    </w:div>
    <w:div w:id="1732461056">
      <w:bodyDiv w:val="1"/>
      <w:marLeft w:val="0"/>
      <w:marRight w:val="0"/>
      <w:marTop w:val="0"/>
      <w:marBottom w:val="0"/>
      <w:divBdr>
        <w:top w:val="none" w:sz="0" w:space="0" w:color="auto"/>
        <w:left w:val="none" w:sz="0" w:space="0" w:color="auto"/>
        <w:bottom w:val="none" w:sz="0" w:space="0" w:color="auto"/>
        <w:right w:val="none" w:sz="0" w:space="0" w:color="auto"/>
      </w:divBdr>
      <w:divsChild>
        <w:div w:id="1840804688">
          <w:marLeft w:val="0"/>
          <w:marRight w:val="0"/>
          <w:marTop w:val="0"/>
          <w:marBottom w:val="0"/>
          <w:divBdr>
            <w:top w:val="none" w:sz="0" w:space="0" w:color="auto"/>
            <w:left w:val="none" w:sz="0" w:space="0" w:color="auto"/>
            <w:bottom w:val="none" w:sz="0" w:space="0" w:color="auto"/>
            <w:right w:val="none" w:sz="0" w:space="0" w:color="auto"/>
          </w:divBdr>
          <w:divsChild>
            <w:div w:id="677774162">
              <w:marLeft w:val="0"/>
              <w:marRight w:val="0"/>
              <w:marTop w:val="0"/>
              <w:marBottom w:val="0"/>
              <w:divBdr>
                <w:top w:val="none" w:sz="0" w:space="0" w:color="auto"/>
                <w:left w:val="none" w:sz="0" w:space="0" w:color="auto"/>
                <w:bottom w:val="none" w:sz="0" w:space="0" w:color="auto"/>
                <w:right w:val="none" w:sz="0" w:space="0" w:color="auto"/>
              </w:divBdr>
              <w:divsChild>
                <w:div w:id="282351880">
                  <w:marLeft w:val="0"/>
                  <w:marRight w:val="0"/>
                  <w:marTop w:val="0"/>
                  <w:marBottom w:val="0"/>
                  <w:divBdr>
                    <w:top w:val="none" w:sz="0" w:space="0" w:color="auto"/>
                    <w:left w:val="none" w:sz="0" w:space="0" w:color="auto"/>
                    <w:bottom w:val="none" w:sz="0" w:space="0" w:color="auto"/>
                    <w:right w:val="none" w:sz="0" w:space="0" w:color="auto"/>
                  </w:divBdr>
                  <w:divsChild>
                    <w:div w:id="1586500126">
                      <w:marLeft w:val="0"/>
                      <w:marRight w:val="0"/>
                      <w:marTop w:val="0"/>
                      <w:marBottom w:val="0"/>
                      <w:divBdr>
                        <w:top w:val="none" w:sz="0" w:space="0" w:color="auto"/>
                        <w:left w:val="none" w:sz="0" w:space="0" w:color="auto"/>
                        <w:bottom w:val="none" w:sz="0" w:space="0" w:color="auto"/>
                        <w:right w:val="none" w:sz="0" w:space="0" w:color="auto"/>
                      </w:divBdr>
                      <w:divsChild>
                        <w:div w:id="726490845">
                          <w:marLeft w:val="0"/>
                          <w:marRight w:val="0"/>
                          <w:marTop w:val="0"/>
                          <w:marBottom w:val="0"/>
                          <w:divBdr>
                            <w:top w:val="none" w:sz="0" w:space="0" w:color="auto"/>
                            <w:left w:val="none" w:sz="0" w:space="0" w:color="auto"/>
                            <w:bottom w:val="none" w:sz="0" w:space="0" w:color="auto"/>
                            <w:right w:val="none" w:sz="0" w:space="0" w:color="auto"/>
                          </w:divBdr>
                          <w:divsChild>
                            <w:div w:id="849878112">
                              <w:marLeft w:val="0"/>
                              <w:marRight w:val="0"/>
                              <w:marTop w:val="0"/>
                              <w:marBottom w:val="0"/>
                              <w:divBdr>
                                <w:top w:val="none" w:sz="0" w:space="0" w:color="auto"/>
                                <w:left w:val="none" w:sz="0" w:space="0" w:color="auto"/>
                                <w:bottom w:val="none" w:sz="0" w:space="0" w:color="auto"/>
                                <w:right w:val="none" w:sz="0" w:space="0" w:color="auto"/>
                              </w:divBdr>
                              <w:divsChild>
                                <w:div w:id="133573596">
                                  <w:marLeft w:val="0"/>
                                  <w:marRight w:val="0"/>
                                  <w:marTop w:val="0"/>
                                  <w:marBottom w:val="0"/>
                                  <w:divBdr>
                                    <w:top w:val="none" w:sz="0" w:space="0" w:color="auto"/>
                                    <w:left w:val="none" w:sz="0" w:space="0" w:color="auto"/>
                                    <w:bottom w:val="none" w:sz="0" w:space="0" w:color="auto"/>
                                    <w:right w:val="none" w:sz="0" w:space="0" w:color="auto"/>
                                  </w:divBdr>
                                  <w:divsChild>
                                    <w:div w:id="728110001">
                                      <w:marLeft w:val="0"/>
                                      <w:marRight w:val="0"/>
                                      <w:marTop w:val="0"/>
                                      <w:marBottom w:val="0"/>
                                      <w:divBdr>
                                        <w:top w:val="none" w:sz="0" w:space="0" w:color="auto"/>
                                        <w:left w:val="none" w:sz="0" w:space="0" w:color="auto"/>
                                        <w:bottom w:val="none" w:sz="0" w:space="0" w:color="auto"/>
                                        <w:right w:val="none" w:sz="0" w:space="0" w:color="auto"/>
                                      </w:divBdr>
                                      <w:divsChild>
                                        <w:div w:id="1278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238152">
      <w:bodyDiv w:val="1"/>
      <w:marLeft w:val="0"/>
      <w:marRight w:val="0"/>
      <w:marTop w:val="0"/>
      <w:marBottom w:val="0"/>
      <w:divBdr>
        <w:top w:val="none" w:sz="0" w:space="0" w:color="auto"/>
        <w:left w:val="none" w:sz="0" w:space="0" w:color="auto"/>
        <w:bottom w:val="none" w:sz="0" w:space="0" w:color="auto"/>
        <w:right w:val="none" w:sz="0" w:space="0" w:color="auto"/>
      </w:divBdr>
    </w:div>
    <w:div w:id="1739202276">
      <w:bodyDiv w:val="1"/>
      <w:marLeft w:val="0"/>
      <w:marRight w:val="0"/>
      <w:marTop w:val="0"/>
      <w:marBottom w:val="0"/>
      <w:divBdr>
        <w:top w:val="none" w:sz="0" w:space="0" w:color="auto"/>
        <w:left w:val="none" w:sz="0" w:space="0" w:color="auto"/>
        <w:bottom w:val="none" w:sz="0" w:space="0" w:color="auto"/>
        <w:right w:val="none" w:sz="0" w:space="0" w:color="auto"/>
      </w:divBdr>
    </w:div>
    <w:div w:id="1780679380">
      <w:bodyDiv w:val="1"/>
      <w:marLeft w:val="0"/>
      <w:marRight w:val="0"/>
      <w:marTop w:val="0"/>
      <w:marBottom w:val="0"/>
      <w:divBdr>
        <w:top w:val="none" w:sz="0" w:space="0" w:color="auto"/>
        <w:left w:val="none" w:sz="0" w:space="0" w:color="auto"/>
        <w:bottom w:val="none" w:sz="0" w:space="0" w:color="auto"/>
        <w:right w:val="none" w:sz="0" w:space="0" w:color="auto"/>
      </w:divBdr>
    </w:div>
    <w:div w:id="1815563159">
      <w:bodyDiv w:val="1"/>
      <w:marLeft w:val="0"/>
      <w:marRight w:val="0"/>
      <w:marTop w:val="0"/>
      <w:marBottom w:val="0"/>
      <w:divBdr>
        <w:top w:val="none" w:sz="0" w:space="0" w:color="auto"/>
        <w:left w:val="none" w:sz="0" w:space="0" w:color="auto"/>
        <w:bottom w:val="none" w:sz="0" w:space="0" w:color="auto"/>
        <w:right w:val="none" w:sz="0" w:space="0" w:color="auto"/>
      </w:divBdr>
    </w:div>
    <w:div w:id="1850483866">
      <w:bodyDiv w:val="1"/>
      <w:marLeft w:val="0"/>
      <w:marRight w:val="0"/>
      <w:marTop w:val="0"/>
      <w:marBottom w:val="0"/>
      <w:divBdr>
        <w:top w:val="none" w:sz="0" w:space="0" w:color="auto"/>
        <w:left w:val="none" w:sz="0" w:space="0" w:color="auto"/>
        <w:bottom w:val="none" w:sz="0" w:space="0" w:color="auto"/>
        <w:right w:val="none" w:sz="0" w:space="0" w:color="auto"/>
      </w:divBdr>
    </w:div>
    <w:div w:id="194268757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30">
          <w:marLeft w:val="0"/>
          <w:marRight w:val="0"/>
          <w:marTop w:val="0"/>
          <w:marBottom w:val="0"/>
          <w:divBdr>
            <w:top w:val="none" w:sz="0" w:space="0" w:color="auto"/>
            <w:left w:val="none" w:sz="0" w:space="0" w:color="auto"/>
            <w:bottom w:val="none" w:sz="0" w:space="0" w:color="auto"/>
            <w:right w:val="none" w:sz="0" w:space="0" w:color="auto"/>
          </w:divBdr>
          <w:divsChild>
            <w:div w:id="1092241178">
              <w:marLeft w:val="0"/>
              <w:marRight w:val="0"/>
              <w:marTop w:val="0"/>
              <w:marBottom w:val="0"/>
              <w:divBdr>
                <w:top w:val="none" w:sz="0" w:space="0" w:color="auto"/>
                <w:left w:val="none" w:sz="0" w:space="0" w:color="auto"/>
                <w:bottom w:val="none" w:sz="0" w:space="0" w:color="auto"/>
                <w:right w:val="none" w:sz="0" w:space="0" w:color="auto"/>
              </w:divBdr>
              <w:divsChild>
                <w:div w:id="757679571">
                  <w:marLeft w:val="388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 w:id="1973513909">
      <w:bodyDiv w:val="1"/>
      <w:marLeft w:val="0"/>
      <w:marRight w:val="0"/>
      <w:marTop w:val="0"/>
      <w:marBottom w:val="0"/>
      <w:divBdr>
        <w:top w:val="none" w:sz="0" w:space="0" w:color="auto"/>
        <w:left w:val="none" w:sz="0" w:space="0" w:color="auto"/>
        <w:bottom w:val="none" w:sz="0" w:space="0" w:color="auto"/>
        <w:right w:val="none" w:sz="0" w:space="0" w:color="auto"/>
      </w:divBdr>
    </w:div>
    <w:div w:id="2104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yperlink" Target="http://www.bls.gov/bls/newsrels.htm" TargetMode="Externa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image" Target="media/image13.emf"/><Relationship Id="rId47" Type="http://schemas.openxmlformats.org/officeDocument/2006/relationships/image" Target="media/image18.emf"/><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file:///C:\Users\Magali\AppData\Local\Microsoft\Windows\Temporary%20Internet%20Files\Content.Outlook\B01W6QV3\Drinking%20hHabits%20sSteady%20aAmid%20rRecession" TargetMode="External"/><Relationship Id="rId40" Type="http://schemas.openxmlformats.org/officeDocument/2006/relationships/hyperlink" Target="http://waterhouse.ucdavis.edu/winecomp/so2.htm" TargetMode="External"/><Relationship Id="rId45"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hyperlink" Target="http://www.thewinenews.com/augsep00/cover.html" TargetMode="External"/><Relationship Id="rId49" Type="http://schemas.openxmlformats.org/officeDocument/2006/relationships/image" Target="media/image20.emf"/><Relationship Id="rId10" Type="http://schemas.openxmlformats.org/officeDocument/2006/relationships/hyperlink" Target="mailto:neillessem@gmail.com"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5.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elmas@ucla.edu"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hyperlink" Target="http://buyingguide.winemag.com/regions/us" TargetMode="External"/><Relationship Id="rId43" Type="http://schemas.openxmlformats.org/officeDocument/2006/relationships/image" Target="media/image14.emf"/><Relationship Id="rId48" Type="http://schemas.openxmlformats.org/officeDocument/2006/relationships/image" Target="media/image19.e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www.gallup.com/" TargetMode="External"/><Relationship Id="rId46" Type="http://schemas.openxmlformats.org/officeDocument/2006/relationships/image" Target="media/image17.emf"/><Relationship Id="rId20" Type="http://schemas.openxmlformats.org/officeDocument/2006/relationships/oleObject" Target="embeddings/oleObject5.bin"/><Relationship Id="rId41" Type="http://schemas.openxmlformats.org/officeDocument/2006/relationships/hyperlink" Target="http://www.wineinstitute.org/files/EIR%20Flyer%202008.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organicfacts.net/organic-animal-products/organic-milk/health-benefits-of-organic-milk.html" TargetMode="External"/><Relationship Id="rId2" Type="http://schemas.openxmlformats.org/officeDocument/2006/relationships/hyperlink" Target="http://apps1.eere.energy.gov/buildings/publications/pdfs/ssl/led_advantage.pdf" TargetMode="External"/><Relationship Id="rId1" Type="http://schemas.openxmlformats.org/officeDocument/2006/relationships/hyperlink" Target="http://www.thegrocer.co.uk/companies/supermarkets/tesco/frustrated-tesco-ditches-eco-labels/225502.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E622-5A54-4D1D-8EA3-8B5E9C92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11308</Words>
  <Characters>64460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The Brattle Group</Company>
  <LinksUpToDate>false</LinksUpToDate>
  <CharactersWithSpaces>75617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Anonymous</cp:lastModifiedBy>
  <cp:revision>4</cp:revision>
  <cp:lastPrinted>2013-06-06T23:40:00Z</cp:lastPrinted>
  <dcterms:created xsi:type="dcterms:W3CDTF">2014-01-27T04:19:00Z</dcterms:created>
  <dcterms:modified xsi:type="dcterms:W3CDTF">2014-01-27T05:11:00Z</dcterms:modified>
</cp:coreProperties>
</file>